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41276">
        <w:trPr>
          <w:trHeight w:hRule="exact" w:val="1528"/>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5543" w:type="dxa"/>
            <w:gridSpan w:val="4"/>
            <w:shd w:val="clear" w:color="000000" w:fill="FFFFFF"/>
            <w:tcMar>
              <w:left w:w="34" w:type="dxa"/>
              <w:right w:w="34" w:type="dxa"/>
            </w:tcMar>
          </w:tcPr>
          <w:p w:rsidR="00441276" w:rsidRDefault="00E4524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441276">
        <w:trPr>
          <w:trHeight w:hRule="exact" w:val="138"/>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993" w:type="dxa"/>
          </w:tcPr>
          <w:p w:rsidR="00441276" w:rsidRDefault="00441276"/>
        </w:tc>
        <w:tc>
          <w:tcPr>
            <w:tcW w:w="2836" w:type="dxa"/>
          </w:tcPr>
          <w:p w:rsidR="00441276" w:rsidRDefault="00441276"/>
        </w:tc>
      </w:tr>
      <w:tr w:rsidR="00441276">
        <w:trPr>
          <w:trHeight w:hRule="exact" w:val="585"/>
        </w:trPr>
        <w:tc>
          <w:tcPr>
            <w:tcW w:w="10221" w:type="dxa"/>
            <w:gridSpan w:val="10"/>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41276" w:rsidRDefault="00E452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41276">
        <w:trPr>
          <w:trHeight w:hRule="exact" w:val="314"/>
        </w:trPr>
        <w:tc>
          <w:tcPr>
            <w:tcW w:w="10221" w:type="dxa"/>
            <w:gridSpan w:val="10"/>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41276">
        <w:trPr>
          <w:trHeight w:hRule="exact" w:val="211"/>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993" w:type="dxa"/>
          </w:tcPr>
          <w:p w:rsidR="00441276" w:rsidRDefault="00441276"/>
        </w:tc>
        <w:tc>
          <w:tcPr>
            <w:tcW w:w="2836" w:type="dxa"/>
          </w:tcPr>
          <w:p w:rsidR="00441276" w:rsidRDefault="00441276"/>
        </w:tc>
      </w:tr>
      <w:tr w:rsidR="00441276">
        <w:trPr>
          <w:trHeight w:hRule="exact" w:val="277"/>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3842" w:type="dxa"/>
            <w:gridSpan w:val="2"/>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УТВЕРЖДАЮ</w:t>
            </w:r>
          </w:p>
        </w:tc>
      </w:tr>
      <w:tr w:rsidR="00441276">
        <w:trPr>
          <w:trHeight w:hRule="exact" w:val="138"/>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993" w:type="dxa"/>
          </w:tcPr>
          <w:p w:rsidR="00441276" w:rsidRDefault="00441276"/>
        </w:tc>
        <w:tc>
          <w:tcPr>
            <w:tcW w:w="2836" w:type="dxa"/>
          </w:tcPr>
          <w:p w:rsidR="00441276" w:rsidRDefault="00441276"/>
        </w:tc>
      </w:tr>
      <w:tr w:rsidR="00441276">
        <w:trPr>
          <w:trHeight w:hRule="exact" w:val="277"/>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3842" w:type="dxa"/>
            <w:gridSpan w:val="2"/>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41276">
        <w:trPr>
          <w:trHeight w:hRule="exact" w:val="138"/>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993" w:type="dxa"/>
          </w:tcPr>
          <w:p w:rsidR="00441276" w:rsidRDefault="00441276"/>
        </w:tc>
        <w:tc>
          <w:tcPr>
            <w:tcW w:w="2836" w:type="dxa"/>
          </w:tcPr>
          <w:p w:rsidR="00441276" w:rsidRDefault="00441276"/>
        </w:tc>
      </w:tr>
      <w:tr w:rsidR="00441276">
        <w:trPr>
          <w:trHeight w:hRule="exact" w:val="277"/>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3842" w:type="dxa"/>
            <w:gridSpan w:val="2"/>
            <w:shd w:val="clear" w:color="000000" w:fill="FFFFFF"/>
            <w:tcMar>
              <w:left w:w="34" w:type="dxa"/>
              <w:right w:w="34" w:type="dxa"/>
            </w:tcMar>
          </w:tcPr>
          <w:p w:rsidR="00441276" w:rsidRDefault="00E4524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41276">
        <w:trPr>
          <w:trHeight w:hRule="exact" w:val="138"/>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993" w:type="dxa"/>
          </w:tcPr>
          <w:p w:rsidR="00441276" w:rsidRDefault="00441276"/>
        </w:tc>
        <w:tc>
          <w:tcPr>
            <w:tcW w:w="2836" w:type="dxa"/>
          </w:tcPr>
          <w:p w:rsidR="00441276" w:rsidRDefault="00441276"/>
        </w:tc>
      </w:tr>
      <w:tr w:rsidR="00441276">
        <w:trPr>
          <w:trHeight w:hRule="exact" w:val="277"/>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3842" w:type="dxa"/>
            <w:gridSpan w:val="2"/>
            <w:shd w:val="clear" w:color="000000" w:fill="FFFFFF"/>
            <w:tcMar>
              <w:left w:w="34" w:type="dxa"/>
              <w:right w:w="34" w:type="dxa"/>
            </w:tcMar>
          </w:tcPr>
          <w:p w:rsidR="00441276" w:rsidRDefault="00E4524E">
            <w:pPr>
              <w:spacing w:after="0" w:line="240" w:lineRule="auto"/>
              <w:jc w:val="right"/>
              <w:rPr>
                <w:sz w:val="24"/>
                <w:szCs w:val="24"/>
              </w:rPr>
            </w:pPr>
            <w:r>
              <w:rPr>
                <w:rFonts w:ascii="Times New Roman" w:hAnsi="Times New Roman" w:cs="Times New Roman"/>
                <w:color w:val="000000"/>
                <w:sz w:val="24"/>
                <w:szCs w:val="24"/>
              </w:rPr>
              <w:t>30.08.2021 г.</w:t>
            </w:r>
          </w:p>
        </w:tc>
      </w:tr>
      <w:tr w:rsidR="00441276">
        <w:trPr>
          <w:trHeight w:hRule="exact" w:val="277"/>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993" w:type="dxa"/>
          </w:tcPr>
          <w:p w:rsidR="00441276" w:rsidRDefault="00441276"/>
        </w:tc>
        <w:tc>
          <w:tcPr>
            <w:tcW w:w="2836" w:type="dxa"/>
          </w:tcPr>
          <w:p w:rsidR="00441276" w:rsidRDefault="00441276"/>
        </w:tc>
      </w:tr>
      <w:tr w:rsidR="00441276">
        <w:trPr>
          <w:trHeight w:hRule="exact" w:val="416"/>
        </w:trPr>
        <w:tc>
          <w:tcPr>
            <w:tcW w:w="10221" w:type="dxa"/>
            <w:gridSpan w:val="10"/>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41276">
        <w:trPr>
          <w:trHeight w:hRule="exact" w:val="1135"/>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4834" w:type="dxa"/>
            <w:gridSpan w:val="5"/>
            <w:shd w:val="clear" w:color="000000" w:fill="FFFFFF"/>
            <w:tcMar>
              <w:left w:w="34" w:type="dxa"/>
              <w:right w:w="34" w:type="dxa"/>
            </w:tcMar>
          </w:tcPr>
          <w:p w:rsidR="00441276" w:rsidRDefault="00E4524E">
            <w:pPr>
              <w:spacing w:after="0" w:line="240" w:lineRule="auto"/>
              <w:jc w:val="center"/>
              <w:rPr>
                <w:sz w:val="32"/>
                <w:szCs w:val="32"/>
              </w:rPr>
            </w:pPr>
            <w:r>
              <w:rPr>
                <w:rFonts w:ascii="Times New Roman" w:hAnsi="Times New Roman" w:cs="Times New Roman"/>
                <w:color w:val="000000"/>
                <w:sz w:val="32"/>
                <w:szCs w:val="32"/>
              </w:rPr>
              <w:t>Система розничных финансовых услуг</w:t>
            </w:r>
          </w:p>
          <w:p w:rsidR="00441276" w:rsidRDefault="00E4524E">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441276" w:rsidRDefault="00441276"/>
        </w:tc>
      </w:tr>
      <w:tr w:rsidR="00441276">
        <w:trPr>
          <w:trHeight w:hRule="exact" w:val="277"/>
        </w:trPr>
        <w:tc>
          <w:tcPr>
            <w:tcW w:w="10221" w:type="dxa"/>
            <w:gridSpan w:val="10"/>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41276">
        <w:trPr>
          <w:trHeight w:hRule="exact" w:val="1389"/>
        </w:trPr>
        <w:tc>
          <w:tcPr>
            <w:tcW w:w="143" w:type="dxa"/>
          </w:tcPr>
          <w:p w:rsidR="00441276" w:rsidRDefault="00441276"/>
        </w:tc>
        <w:tc>
          <w:tcPr>
            <w:tcW w:w="285" w:type="dxa"/>
          </w:tcPr>
          <w:p w:rsidR="00441276" w:rsidRDefault="00441276"/>
        </w:tc>
        <w:tc>
          <w:tcPr>
            <w:tcW w:w="9795" w:type="dxa"/>
            <w:gridSpan w:val="8"/>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41276" w:rsidRDefault="00E4524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441276" w:rsidRDefault="00E452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41276">
        <w:trPr>
          <w:trHeight w:hRule="exact" w:val="138"/>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993" w:type="dxa"/>
          </w:tcPr>
          <w:p w:rsidR="00441276" w:rsidRDefault="00441276"/>
        </w:tc>
        <w:tc>
          <w:tcPr>
            <w:tcW w:w="2836" w:type="dxa"/>
          </w:tcPr>
          <w:p w:rsidR="00441276" w:rsidRDefault="00441276"/>
        </w:tc>
      </w:tr>
      <w:tr w:rsidR="00441276">
        <w:trPr>
          <w:trHeight w:hRule="exact" w:val="833"/>
        </w:trPr>
        <w:tc>
          <w:tcPr>
            <w:tcW w:w="10221" w:type="dxa"/>
            <w:gridSpan w:val="10"/>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41276">
        <w:trPr>
          <w:trHeight w:hRule="exact" w:val="416"/>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993" w:type="dxa"/>
          </w:tcPr>
          <w:p w:rsidR="00441276" w:rsidRDefault="00441276"/>
        </w:tc>
        <w:tc>
          <w:tcPr>
            <w:tcW w:w="2836" w:type="dxa"/>
          </w:tcPr>
          <w:p w:rsidR="00441276" w:rsidRDefault="00441276"/>
        </w:tc>
      </w:tr>
      <w:tr w:rsidR="00441276">
        <w:trPr>
          <w:trHeight w:hRule="exact" w:val="277"/>
        </w:trPr>
        <w:tc>
          <w:tcPr>
            <w:tcW w:w="3984" w:type="dxa"/>
            <w:gridSpan w:val="5"/>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41276" w:rsidRDefault="00441276"/>
        </w:tc>
        <w:tc>
          <w:tcPr>
            <w:tcW w:w="426" w:type="dxa"/>
          </w:tcPr>
          <w:p w:rsidR="00441276" w:rsidRDefault="00441276"/>
        </w:tc>
        <w:tc>
          <w:tcPr>
            <w:tcW w:w="1277" w:type="dxa"/>
          </w:tcPr>
          <w:p w:rsidR="00441276" w:rsidRDefault="00441276"/>
        </w:tc>
        <w:tc>
          <w:tcPr>
            <w:tcW w:w="993" w:type="dxa"/>
          </w:tcPr>
          <w:p w:rsidR="00441276" w:rsidRDefault="00441276"/>
        </w:tc>
        <w:tc>
          <w:tcPr>
            <w:tcW w:w="2836" w:type="dxa"/>
          </w:tcPr>
          <w:p w:rsidR="00441276" w:rsidRDefault="00441276"/>
        </w:tc>
      </w:tr>
      <w:tr w:rsidR="00441276">
        <w:trPr>
          <w:trHeight w:hRule="exact" w:val="155"/>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993" w:type="dxa"/>
          </w:tcPr>
          <w:p w:rsidR="00441276" w:rsidRDefault="00441276"/>
        </w:tc>
        <w:tc>
          <w:tcPr>
            <w:tcW w:w="2836" w:type="dxa"/>
          </w:tcPr>
          <w:p w:rsidR="00441276" w:rsidRDefault="00441276"/>
        </w:tc>
      </w:tr>
      <w:tr w:rsidR="004412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ФИНАНСЫ И ЭКОНОМИКА</w:t>
            </w:r>
          </w:p>
        </w:tc>
      </w:tr>
      <w:tr w:rsidR="004412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44127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41276" w:rsidRDefault="004412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441276"/>
        </w:tc>
      </w:tr>
      <w:tr w:rsidR="004412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ВНУТРЕННИЙ АУДИТОР</w:t>
            </w:r>
          </w:p>
        </w:tc>
      </w:tr>
      <w:tr w:rsidR="0044127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41276" w:rsidRDefault="004412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441276"/>
        </w:tc>
      </w:tr>
      <w:tr w:rsidR="004412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АУДИТОР</w:t>
            </w:r>
          </w:p>
        </w:tc>
      </w:tr>
      <w:tr w:rsidR="0044127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41276" w:rsidRDefault="004412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441276"/>
        </w:tc>
      </w:tr>
      <w:tr w:rsidR="00441276">
        <w:trPr>
          <w:trHeight w:hRule="exact" w:val="124"/>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993" w:type="dxa"/>
          </w:tcPr>
          <w:p w:rsidR="00441276" w:rsidRDefault="00441276"/>
        </w:tc>
        <w:tc>
          <w:tcPr>
            <w:tcW w:w="2836" w:type="dxa"/>
          </w:tcPr>
          <w:p w:rsidR="00441276" w:rsidRDefault="00441276"/>
        </w:tc>
      </w:tr>
      <w:tr w:rsidR="00441276">
        <w:trPr>
          <w:trHeight w:hRule="exact" w:val="277"/>
        </w:trPr>
        <w:tc>
          <w:tcPr>
            <w:tcW w:w="5118" w:type="dxa"/>
            <w:gridSpan w:val="7"/>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41276">
        <w:trPr>
          <w:trHeight w:hRule="exact" w:val="577"/>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5118" w:type="dxa"/>
            <w:gridSpan w:val="3"/>
            <w:vMerge/>
            <w:shd w:val="clear" w:color="000000" w:fill="FFFFFF"/>
            <w:tcMar>
              <w:left w:w="34" w:type="dxa"/>
              <w:right w:w="34" w:type="dxa"/>
            </w:tcMar>
          </w:tcPr>
          <w:p w:rsidR="00441276" w:rsidRDefault="00441276"/>
        </w:tc>
      </w:tr>
      <w:tr w:rsidR="00441276">
        <w:trPr>
          <w:trHeight w:hRule="exact" w:val="1453"/>
        </w:trPr>
        <w:tc>
          <w:tcPr>
            <w:tcW w:w="143" w:type="dxa"/>
          </w:tcPr>
          <w:p w:rsidR="00441276" w:rsidRDefault="00441276"/>
        </w:tc>
        <w:tc>
          <w:tcPr>
            <w:tcW w:w="285" w:type="dxa"/>
          </w:tcPr>
          <w:p w:rsidR="00441276" w:rsidRDefault="00441276"/>
        </w:tc>
        <w:tc>
          <w:tcPr>
            <w:tcW w:w="710" w:type="dxa"/>
          </w:tcPr>
          <w:p w:rsidR="00441276" w:rsidRDefault="00441276"/>
        </w:tc>
        <w:tc>
          <w:tcPr>
            <w:tcW w:w="1419" w:type="dxa"/>
          </w:tcPr>
          <w:p w:rsidR="00441276" w:rsidRDefault="00441276"/>
        </w:tc>
        <w:tc>
          <w:tcPr>
            <w:tcW w:w="1419" w:type="dxa"/>
          </w:tcPr>
          <w:p w:rsidR="00441276" w:rsidRDefault="00441276"/>
        </w:tc>
        <w:tc>
          <w:tcPr>
            <w:tcW w:w="710" w:type="dxa"/>
          </w:tcPr>
          <w:p w:rsidR="00441276" w:rsidRDefault="00441276"/>
        </w:tc>
        <w:tc>
          <w:tcPr>
            <w:tcW w:w="426" w:type="dxa"/>
          </w:tcPr>
          <w:p w:rsidR="00441276" w:rsidRDefault="00441276"/>
        </w:tc>
        <w:tc>
          <w:tcPr>
            <w:tcW w:w="1277" w:type="dxa"/>
          </w:tcPr>
          <w:p w:rsidR="00441276" w:rsidRDefault="00441276"/>
        </w:tc>
        <w:tc>
          <w:tcPr>
            <w:tcW w:w="993" w:type="dxa"/>
          </w:tcPr>
          <w:p w:rsidR="00441276" w:rsidRDefault="00441276"/>
        </w:tc>
        <w:tc>
          <w:tcPr>
            <w:tcW w:w="2836" w:type="dxa"/>
          </w:tcPr>
          <w:p w:rsidR="00441276" w:rsidRDefault="00441276"/>
        </w:tc>
      </w:tr>
      <w:tr w:rsidR="00441276">
        <w:trPr>
          <w:trHeight w:hRule="exact" w:val="277"/>
        </w:trPr>
        <w:tc>
          <w:tcPr>
            <w:tcW w:w="143" w:type="dxa"/>
          </w:tcPr>
          <w:p w:rsidR="00441276" w:rsidRDefault="00441276"/>
        </w:tc>
        <w:tc>
          <w:tcPr>
            <w:tcW w:w="10079" w:type="dxa"/>
            <w:gridSpan w:val="9"/>
            <w:vMerge w:val="restart"/>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41276">
        <w:trPr>
          <w:trHeight w:hRule="exact" w:val="138"/>
        </w:trPr>
        <w:tc>
          <w:tcPr>
            <w:tcW w:w="143" w:type="dxa"/>
          </w:tcPr>
          <w:p w:rsidR="00441276" w:rsidRDefault="00441276"/>
        </w:tc>
        <w:tc>
          <w:tcPr>
            <w:tcW w:w="10079" w:type="dxa"/>
            <w:gridSpan w:val="9"/>
            <w:vMerge/>
            <w:shd w:val="clear" w:color="000000" w:fill="FFFFFF"/>
            <w:tcMar>
              <w:left w:w="34" w:type="dxa"/>
              <w:right w:w="34" w:type="dxa"/>
            </w:tcMar>
          </w:tcPr>
          <w:p w:rsidR="00441276" w:rsidRDefault="00441276"/>
        </w:tc>
      </w:tr>
      <w:tr w:rsidR="00441276">
        <w:trPr>
          <w:trHeight w:hRule="exact" w:val="1666"/>
        </w:trPr>
        <w:tc>
          <w:tcPr>
            <w:tcW w:w="143" w:type="dxa"/>
          </w:tcPr>
          <w:p w:rsidR="00441276" w:rsidRDefault="00441276"/>
        </w:tc>
        <w:tc>
          <w:tcPr>
            <w:tcW w:w="10079" w:type="dxa"/>
            <w:gridSpan w:val="9"/>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41276" w:rsidRDefault="00441276">
            <w:pPr>
              <w:spacing w:after="0" w:line="240" w:lineRule="auto"/>
              <w:jc w:val="center"/>
              <w:rPr>
                <w:sz w:val="24"/>
                <w:szCs w:val="24"/>
              </w:rPr>
            </w:pPr>
          </w:p>
          <w:p w:rsidR="00441276" w:rsidRDefault="00E4524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41276" w:rsidRDefault="00441276">
            <w:pPr>
              <w:spacing w:after="0" w:line="240" w:lineRule="auto"/>
              <w:jc w:val="center"/>
              <w:rPr>
                <w:sz w:val="24"/>
                <w:szCs w:val="24"/>
              </w:rPr>
            </w:pPr>
          </w:p>
          <w:p w:rsidR="00441276" w:rsidRDefault="00E4524E">
            <w:pPr>
              <w:spacing w:after="0" w:line="240" w:lineRule="auto"/>
              <w:jc w:val="center"/>
              <w:rPr>
                <w:sz w:val="24"/>
                <w:szCs w:val="24"/>
              </w:rPr>
            </w:pPr>
            <w:r>
              <w:rPr>
                <w:rFonts w:ascii="Times New Roman" w:hAnsi="Times New Roman" w:cs="Times New Roman"/>
                <w:color w:val="000000"/>
                <w:sz w:val="24"/>
                <w:szCs w:val="24"/>
              </w:rPr>
              <w:t>Омск, 2021</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41276">
        <w:trPr>
          <w:trHeight w:hRule="exact" w:val="2222"/>
        </w:trPr>
        <w:tc>
          <w:tcPr>
            <w:tcW w:w="10788"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lastRenderedPageBreak/>
              <w:t>Составитель:</w:t>
            </w:r>
          </w:p>
          <w:p w:rsidR="00441276" w:rsidRDefault="00441276">
            <w:pPr>
              <w:spacing w:after="0" w:line="240" w:lineRule="auto"/>
              <w:rPr>
                <w:sz w:val="24"/>
                <w:szCs w:val="24"/>
              </w:rPr>
            </w:pPr>
          </w:p>
          <w:p w:rsidR="00441276" w:rsidRDefault="00E4524E">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441276" w:rsidRDefault="00441276">
            <w:pPr>
              <w:spacing w:after="0" w:line="240" w:lineRule="auto"/>
              <w:rPr>
                <w:sz w:val="24"/>
                <w:szCs w:val="24"/>
              </w:rPr>
            </w:pPr>
          </w:p>
          <w:p w:rsidR="00441276" w:rsidRDefault="00E4524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41276" w:rsidRDefault="00E4524E">
            <w:pPr>
              <w:spacing w:after="0" w:line="240" w:lineRule="auto"/>
              <w:rPr>
                <w:sz w:val="24"/>
                <w:szCs w:val="24"/>
              </w:rPr>
            </w:pPr>
            <w:r>
              <w:rPr>
                <w:rFonts w:ascii="Times New Roman" w:hAnsi="Times New Roman" w:cs="Times New Roman"/>
                <w:color w:val="000000"/>
                <w:sz w:val="24"/>
                <w:szCs w:val="24"/>
              </w:rPr>
              <w:t>Протокол от 30.08.2021 г.  №1</w:t>
            </w:r>
          </w:p>
        </w:tc>
      </w:tr>
      <w:tr w:rsidR="00441276">
        <w:trPr>
          <w:trHeight w:hRule="exact" w:val="277"/>
        </w:trPr>
        <w:tc>
          <w:tcPr>
            <w:tcW w:w="10788"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1276">
        <w:trPr>
          <w:trHeight w:hRule="exact" w:val="277"/>
        </w:trPr>
        <w:tc>
          <w:tcPr>
            <w:tcW w:w="9654" w:type="dxa"/>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41276">
        <w:trPr>
          <w:trHeight w:hRule="exact" w:val="555"/>
        </w:trPr>
        <w:tc>
          <w:tcPr>
            <w:tcW w:w="9640" w:type="dxa"/>
          </w:tcPr>
          <w:p w:rsidR="00441276" w:rsidRDefault="00441276"/>
        </w:tc>
      </w:tr>
      <w:tr w:rsidR="00441276">
        <w:trPr>
          <w:trHeight w:hRule="exact" w:val="8751"/>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41276" w:rsidRDefault="00E4524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41276" w:rsidRDefault="00E4524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41276" w:rsidRDefault="00E4524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41276" w:rsidRDefault="00E4524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1276" w:rsidRDefault="00E4524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41276" w:rsidRDefault="00E4524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41276" w:rsidRDefault="00E4524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41276" w:rsidRDefault="00E4524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41276" w:rsidRDefault="00E4524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1276" w:rsidRDefault="00E4524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41276" w:rsidRDefault="00E452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1276">
        <w:trPr>
          <w:trHeight w:hRule="exact" w:val="277"/>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41276">
        <w:trPr>
          <w:trHeight w:hRule="exact" w:val="14348"/>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41276" w:rsidRDefault="00E4524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41276" w:rsidRDefault="00E4524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41276" w:rsidRDefault="00E4524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41276" w:rsidRDefault="00E4524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1276" w:rsidRDefault="00E452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1276" w:rsidRDefault="00E4524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1276" w:rsidRDefault="00E4524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41276" w:rsidRDefault="00E452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1276" w:rsidRDefault="00E4524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441276" w:rsidRDefault="00E4524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«Система розничных финансовых услуг» в течение 2021/2022 учебного года:</w:t>
            </w:r>
          </w:p>
          <w:p w:rsidR="00441276" w:rsidRDefault="00E4524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41276">
        <w:trPr>
          <w:trHeight w:hRule="exact" w:val="138"/>
        </w:trPr>
        <w:tc>
          <w:tcPr>
            <w:tcW w:w="9640" w:type="dxa"/>
          </w:tcPr>
          <w:p w:rsidR="00441276" w:rsidRDefault="00441276"/>
        </w:tc>
      </w:tr>
      <w:tr w:rsidR="00441276">
        <w:trPr>
          <w:trHeight w:hRule="exact" w:val="626"/>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1. Наименование дисциплины: К.М.01.ДВ.01.02 «Система розничных финансовых услуг».</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1276">
        <w:trPr>
          <w:trHeight w:hRule="exact" w:val="855"/>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41276">
        <w:trPr>
          <w:trHeight w:hRule="exact" w:val="138"/>
        </w:trPr>
        <w:tc>
          <w:tcPr>
            <w:tcW w:w="9640" w:type="dxa"/>
          </w:tcPr>
          <w:p w:rsidR="00441276" w:rsidRDefault="00441276"/>
        </w:tc>
      </w:tr>
      <w:tr w:rsidR="00441276">
        <w:trPr>
          <w:trHeight w:hRule="exact" w:val="3260"/>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41276" w:rsidRDefault="00E4524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«Система розничных финансовых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412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Код компетенции: ПК-1</w:t>
            </w:r>
          </w:p>
          <w:p w:rsidR="00441276" w:rsidRDefault="00E4524E">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441276">
        <w:trPr>
          <w:trHeight w:hRule="exact" w:val="585"/>
        </w:trPr>
        <w:tc>
          <w:tcPr>
            <w:tcW w:w="9654" w:type="dxa"/>
            <w:shd w:val="clear" w:color="000000" w:fill="FFFFFF"/>
            <w:tcMar>
              <w:left w:w="34" w:type="dxa"/>
              <w:right w:w="34" w:type="dxa"/>
            </w:tcMar>
          </w:tcPr>
          <w:p w:rsidR="00441276" w:rsidRDefault="00441276">
            <w:pPr>
              <w:spacing w:after="0" w:line="240" w:lineRule="auto"/>
              <w:rPr>
                <w:sz w:val="24"/>
                <w:szCs w:val="24"/>
              </w:rPr>
            </w:pPr>
          </w:p>
          <w:p w:rsidR="00441276" w:rsidRDefault="00E452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ПК-1.4 знать современные информационные технологии, справочные и информационные системы в сфере права, финансового планирования, управления личными финансами</w:t>
            </w:r>
          </w:p>
        </w:tc>
      </w:tr>
      <w:tr w:rsidR="0044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ПК-1.5 знать современную финансовую систему и финансовый рынок, историю развития финансовой системы и финансового рынка</w:t>
            </w:r>
          </w:p>
        </w:tc>
      </w:tr>
      <w:tr w:rsidR="0044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ПК-1.6 знать базовые банковские, страховые и инвестиционные продукты и услуги, характеристики финансовых продуктов и услуг</w:t>
            </w:r>
          </w:p>
        </w:tc>
      </w:tr>
      <w:tr w:rsidR="0044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ПК-1.9 уметь производить информационно-аналитическую работу по рынку финансовых, банковских, страховых и инвестиционных продуктов и услуг</w:t>
            </w:r>
          </w:p>
        </w:tc>
      </w:tr>
      <w:tr w:rsidR="004412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ПК-1.10 уметь применять универсальное и специализированное программное обеспечение, необходимое для сбора и анализа информации, работать в автоматизированных системах информационного обеспечения профессиональной деятельности</w:t>
            </w:r>
          </w:p>
        </w:tc>
      </w:tr>
      <w:tr w:rsidR="0044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ПК-1.16 владеть  навыками составления аналитических заключений, рейтингов, прогнозов с целью предотвращения сделок с недобросовестными партнерами</w:t>
            </w:r>
          </w:p>
        </w:tc>
      </w:tr>
      <w:tr w:rsidR="0044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ПК-1.20 владеть навыками  мониторинга информационных источников финансовой информации</w:t>
            </w:r>
          </w:p>
        </w:tc>
      </w:tr>
      <w:tr w:rsidR="0044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ПК-1.21 владеть навыками  анализа состояния и прогнозирование изменений инвестиционного и информационного рынков</w:t>
            </w:r>
          </w:p>
        </w:tc>
      </w:tr>
      <w:tr w:rsidR="0044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ПК-1.22 Владеть навыками  применения на практике нормативных правовых актов в соответствующих областях знаний.</w:t>
            </w:r>
          </w:p>
        </w:tc>
      </w:tr>
      <w:tr w:rsidR="00441276">
        <w:trPr>
          <w:trHeight w:hRule="exact" w:val="277"/>
        </w:trPr>
        <w:tc>
          <w:tcPr>
            <w:tcW w:w="9640" w:type="dxa"/>
          </w:tcPr>
          <w:p w:rsidR="00441276" w:rsidRDefault="00441276"/>
        </w:tc>
      </w:tr>
      <w:tr w:rsidR="004412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Код компетенции: УК-10</w:t>
            </w:r>
          </w:p>
          <w:p w:rsidR="00441276" w:rsidRDefault="00E4524E">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41276">
        <w:trPr>
          <w:trHeight w:hRule="exact" w:val="585"/>
        </w:trPr>
        <w:tc>
          <w:tcPr>
            <w:tcW w:w="9654" w:type="dxa"/>
            <w:shd w:val="clear" w:color="000000" w:fill="FFFFFF"/>
            <w:tcMar>
              <w:left w:w="34" w:type="dxa"/>
              <w:right w:w="34" w:type="dxa"/>
            </w:tcMar>
          </w:tcPr>
          <w:p w:rsidR="00441276" w:rsidRDefault="00441276">
            <w:pPr>
              <w:spacing w:after="0" w:line="240" w:lineRule="auto"/>
              <w:rPr>
                <w:sz w:val="24"/>
                <w:szCs w:val="24"/>
              </w:rPr>
            </w:pPr>
          </w:p>
          <w:p w:rsidR="00441276" w:rsidRDefault="00E452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12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412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4412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412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4127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lastRenderedPageBreak/>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4127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41276">
        <w:trPr>
          <w:trHeight w:hRule="exact" w:val="416"/>
        </w:trPr>
        <w:tc>
          <w:tcPr>
            <w:tcW w:w="3970" w:type="dxa"/>
          </w:tcPr>
          <w:p w:rsidR="00441276" w:rsidRDefault="00441276"/>
        </w:tc>
        <w:tc>
          <w:tcPr>
            <w:tcW w:w="1702" w:type="dxa"/>
          </w:tcPr>
          <w:p w:rsidR="00441276" w:rsidRDefault="00441276"/>
        </w:tc>
        <w:tc>
          <w:tcPr>
            <w:tcW w:w="1702" w:type="dxa"/>
          </w:tcPr>
          <w:p w:rsidR="00441276" w:rsidRDefault="00441276"/>
        </w:tc>
        <w:tc>
          <w:tcPr>
            <w:tcW w:w="426" w:type="dxa"/>
          </w:tcPr>
          <w:p w:rsidR="00441276" w:rsidRDefault="00441276"/>
        </w:tc>
        <w:tc>
          <w:tcPr>
            <w:tcW w:w="710" w:type="dxa"/>
          </w:tcPr>
          <w:p w:rsidR="00441276" w:rsidRDefault="00441276"/>
        </w:tc>
        <w:tc>
          <w:tcPr>
            <w:tcW w:w="143" w:type="dxa"/>
          </w:tcPr>
          <w:p w:rsidR="00441276" w:rsidRDefault="00441276"/>
        </w:tc>
        <w:tc>
          <w:tcPr>
            <w:tcW w:w="993" w:type="dxa"/>
          </w:tcPr>
          <w:p w:rsidR="00441276" w:rsidRDefault="00441276"/>
        </w:tc>
      </w:tr>
      <w:tr w:rsidR="00441276">
        <w:trPr>
          <w:trHeight w:hRule="exact" w:val="304"/>
        </w:trPr>
        <w:tc>
          <w:tcPr>
            <w:tcW w:w="9654" w:type="dxa"/>
            <w:gridSpan w:val="7"/>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41276">
        <w:trPr>
          <w:trHeight w:hRule="exact" w:val="1637"/>
        </w:trPr>
        <w:tc>
          <w:tcPr>
            <w:tcW w:w="9654" w:type="dxa"/>
            <w:gridSpan w:val="7"/>
            <w:shd w:val="clear" w:color="000000" w:fill="FFFFFF"/>
            <w:tcMar>
              <w:left w:w="34" w:type="dxa"/>
              <w:right w:w="34" w:type="dxa"/>
            </w:tcMar>
          </w:tcPr>
          <w:p w:rsidR="00441276" w:rsidRDefault="00441276">
            <w:pPr>
              <w:spacing w:after="0" w:line="240" w:lineRule="auto"/>
              <w:jc w:val="both"/>
              <w:rPr>
                <w:sz w:val="24"/>
                <w:szCs w:val="24"/>
              </w:rPr>
            </w:pPr>
          </w:p>
          <w:p w:rsidR="00441276" w:rsidRDefault="00E4524E">
            <w:pPr>
              <w:spacing w:after="0" w:line="240" w:lineRule="auto"/>
              <w:jc w:val="both"/>
              <w:rPr>
                <w:sz w:val="24"/>
                <w:szCs w:val="24"/>
              </w:rPr>
            </w:pPr>
            <w:r>
              <w:rPr>
                <w:rFonts w:ascii="Times New Roman" w:hAnsi="Times New Roman" w:cs="Times New Roman"/>
                <w:color w:val="000000"/>
                <w:sz w:val="24"/>
                <w:szCs w:val="24"/>
              </w:rPr>
              <w:t>Дисциплина К.М.01.ДВ.01.02 «Система розничных финансовых услуг» относится к обязательной части, является дисциплиной Блока &lt;не удалось определить&gt;. «&lt;не удалось определить&gt;».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rsidR="00441276">
        <w:trPr>
          <w:trHeight w:hRule="exact" w:val="138"/>
        </w:trPr>
        <w:tc>
          <w:tcPr>
            <w:tcW w:w="3970" w:type="dxa"/>
          </w:tcPr>
          <w:p w:rsidR="00441276" w:rsidRDefault="00441276"/>
        </w:tc>
        <w:tc>
          <w:tcPr>
            <w:tcW w:w="1702" w:type="dxa"/>
          </w:tcPr>
          <w:p w:rsidR="00441276" w:rsidRDefault="00441276"/>
        </w:tc>
        <w:tc>
          <w:tcPr>
            <w:tcW w:w="1702" w:type="dxa"/>
          </w:tcPr>
          <w:p w:rsidR="00441276" w:rsidRDefault="00441276"/>
        </w:tc>
        <w:tc>
          <w:tcPr>
            <w:tcW w:w="426" w:type="dxa"/>
          </w:tcPr>
          <w:p w:rsidR="00441276" w:rsidRDefault="00441276"/>
        </w:tc>
        <w:tc>
          <w:tcPr>
            <w:tcW w:w="710" w:type="dxa"/>
          </w:tcPr>
          <w:p w:rsidR="00441276" w:rsidRDefault="00441276"/>
        </w:tc>
        <w:tc>
          <w:tcPr>
            <w:tcW w:w="143" w:type="dxa"/>
          </w:tcPr>
          <w:p w:rsidR="00441276" w:rsidRDefault="00441276"/>
        </w:tc>
        <w:tc>
          <w:tcPr>
            <w:tcW w:w="993" w:type="dxa"/>
          </w:tcPr>
          <w:p w:rsidR="00441276" w:rsidRDefault="00441276"/>
        </w:tc>
      </w:tr>
      <w:tr w:rsidR="004412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E4524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E4524E">
            <w:pPr>
              <w:spacing w:after="0" w:line="240" w:lineRule="auto"/>
              <w:jc w:val="center"/>
              <w:rPr>
                <w:sz w:val="24"/>
                <w:szCs w:val="24"/>
              </w:rPr>
            </w:pPr>
            <w:r>
              <w:rPr>
                <w:rFonts w:ascii="Times New Roman" w:hAnsi="Times New Roman" w:cs="Times New Roman"/>
                <w:color w:val="000000"/>
                <w:sz w:val="24"/>
                <w:szCs w:val="24"/>
              </w:rPr>
              <w:t>Коды</w:t>
            </w:r>
          </w:p>
          <w:p w:rsidR="00441276" w:rsidRDefault="00E4524E">
            <w:pPr>
              <w:spacing w:after="0" w:line="240" w:lineRule="auto"/>
              <w:jc w:val="center"/>
              <w:rPr>
                <w:sz w:val="24"/>
                <w:szCs w:val="24"/>
              </w:rPr>
            </w:pPr>
            <w:r>
              <w:rPr>
                <w:rFonts w:ascii="Times New Roman" w:hAnsi="Times New Roman" w:cs="Times New Roman"/>
                <w:color w:val="000000"/>
                <w:sz w:val="24"/>
                <w:szCs w:val="24"/>
              </w:rPr>
              <w:t>форми-</w:t>
            </w:r>
          </w:p>
          <w:p w:rsidR="00441276" w:rsidRDefault="00E4524E">
            <w:pPr>
              <w:spacing w:after="0" w:line="240" w:lineRule="auto"/>
              <w:jc w:val="center"/>
              <w:rPr>
                <w:sz w:val="24"/>
                <w:szCs w:val="24"/>
              </w:rPr>
            </w:pPr>
            <w:r>
              <w:rPr>
                <w:rFonts w:ascii="Times New Roman" w:hAnsi="Times New Roman" w:cs="Times New Roman"/>
                <w:color w:val="000000"/>
                <w:sz w:val="24"/>
                <w:szCs w:val="24"/>
              </w:rPr>
              <w:t>руемых</w:t>
            </w:r>
          </w:p>
          <w:p w:rsidR="00441276" w:rsidRDefault="00E4524E">
            <w:pPr>
              <w:spacing w:after="0" w:line="240" w:lineRule="auto"/>
              <w:jc w:val="center"/>
              <w:rPr>
                <w:sz w:val="24"/>
                <w:szCs w:val="24"/>
              </w:rPr>
            </w:pPr>
            <w:r>
              <w:rPr>
                <w:rFonts w:ascii="Times New Roman" w:hAnsi="Times New Roman" w:cs="Times New Roman"/>
                <w:color w:val="000000"/>
                <w:sz w:val="24"/>
                <w:szCs w:val="24"/>
              </w:rPr>
              <w:t>компе-</w:t>
            </w:r>
          </w:p>
          <w:p w:rsidR="00441276" w:rsidRDefault="00E4524E">
            <w:pPr>
              <w:spacing w:after="0" w:line="240" w:lineRule="auto"/>
              <w:jc w:val="center"/>
              <w:rPr>
                <w:sz w:val="24"/>
                <w:szCs w:val="24"/>
              </w:rPr>
            </w:pPr>
            <w:r>
              <w:rPr>
                <w:rFonts w:ascii="Times New Roman" w:hAnsi="Times New Roman" w:cs="Times New Roman"/>
                <w:color w:val="000000"/>
                <w:sz w:val="24"/>
                <w:szCs w:val="24"/>
              </w:rPr>
              <w:t>тенций</w:t>
            </w:r>
          </w:p>
        </w:tc>
      </w:tr>
      <w:tr w:rsidR="004412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E452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441276"/>
        </w:tc>
      </w:tr>
      <w:tr w:rsidR="004412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E4524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E4524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441276"/>
        </w:tc>
      </w:tr>
      <w:tr w:rsidR="00441276">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E4524E">
            <w:pPr>
              <w:spacing w:after="0" w:line="240" w:lineRule="auto"/>
              <w:jc w:val="center"/>
            </w:pPr>
            <w:r>
              <w:rPr>
                <w:rFonts w:ascii="Times New Roman" w:hAnsi="Times New Roman" w:cs="Times New Roman"/>
                <w:color w:val="000000"/>
              </w:rPr>
              <w:t>Экономические и юридические аспекты оказания финансовых и консультационных услуг</w:t>
            </w:r>
          </w:p>
          <w:p w:rsidR="00441276" w:rsidRDefault="00E4524E">
            <w:pPr>
              <w:spacing w:after="0" w:line="240" w:lineRule="auto"/>
              <w:jc w:val="center"/>
            </w:pPr>
            <w:r>
              <w:rPr>
                <w:rFonts w:ascii="Times New Roman" w:hAnsi="Times New Roman" w:cs="Times New Roman"/>
                <w:color w:val="000000"/>
              </w:rPr>
              <w:t>Макроэкономика</w:t>
            </w:r>
          </w:p>
          <w:p w:rsidR="00441276" w:rsidRDefault="00E4524E">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p w:rsidR="00441276" w:rsidRDefault="00E4524E">
            <w:pPr>
              <w:spacing w:after="0" w:line="240" w:lineRule="auto"/>
              <w:jc w:val="center"/>
            </w:pPr>
            <w:r>
              <w:rPr>
                <w:rFonts w:ascii="Times New Roman" w:hAnsi="Times New Roman" w:cs="Times New Roman"/>
                <w:color w:val="000000"/>
              </w:rPr>
              <w:t>Финансовые услуги</w:t>
            </w:r>
          </w:p>
          <w:p w:rsidR="00441276" w:rsidRDefault="00E4524E">
            <w:pPr>
              <w:spacing w:after="0" w:line="240" w:lineRule="auto"/>
              <w:jc w:val="center"/>
            </w:pPr>
            <w:r>
              <w:rPr>
                <w:rFonts w:ascii="Times New Roman" w:hAnsi="Times New Roman" w:cs="Times New Roman"/>
                <w:color w:val="000000"/>
              </w:rPr>
              <w:t>Бизнес-планирование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E4524E">
            <w:pPr>
              <w:spacing w:after="0" w:line="240" w:lineRule="auto"/>
              <w:jc w:val="center"/>
            </w:pPr>
            <w:r>
              <w:rPr>
                <w:rFonts w:ascii="Times New Roman" w:hAnsi="Times New Roman" w:cs="Times New Roman"/>
                <w:color w:val="000000"/>
              </w:rPr>
              <w:t>Информационные технологии управления рисками</w:t>
            </w:r>
          </w:p>
          <w:p w:rsidR="00441276" w:rsidRDefault="00E4524E">
            <w:pPr>
              <w:spacing w:after="0" w:line="240" w:lineRule="auto"/>
              <w:jc w:val="center"/>
            </w:pPr>
            <w:r>
              <w:rPr>
                <w:rFonts w:ascii="Times New Roman" w:hAnsi="Times New Roman" w:cs="Times New Roman"/>
                <w:color w:val="000000"/>
              </w:rPr>
              <w:t>Основы аудита</w:t>
            </w:r>
          </w:p>
          <w:p w:rsidR="00441276" w:rsidRDefault="00E4524E">
            <w:pPr>
              <w:spacing w:after="0" w:line="240" w:lineRule="auto"/>
              <w:jc w:val="center"/>
            </w:pPr>
            <w:r>
              <w:rPr>
                <w:rFonts w:ascii="Times New Roman" w:hAnsi="Times New Roman" w:cs="Times New Roman"/>
                <w:color w:val="000000"/>
              </w:rPr>
              <w:t>Финансовый консалтинг</w:t>
            </w:r>
          </w:p>
          <w:p w:rsidR="00441276" w:rsidRDefault="00E4524E">
            <w:pPr>
              <w:spacing w:after="0" w:line="240" w:lineRule="auto"/>
              <w:jc w:val="center"/>
            </w:pPr>
            <w:r>
              <w:rPr>
                <w:rFonts w:ascii="Times New Roman" w:hAnsi="Times New Roman" w:cs="Times New Roman"/>
                <w:color w:val="000000"/>
              </w:rPr>
              <w:t>Анализ и прогнозирование финансового сектора экономики</w:t>
            </w:r>
          </w:p>
          <w:p w:rsidR="00441276" w:rsidRDefault="00E4524E">
            <w:pPr>
              <w:spacing w:after="0" w:line="240" w:lineRule="auto"/>
              <w:jc w:val="center"/>
            </w:pPr>
            <w:r>
              <w:rPr>
                <w:rFonts w:ascii="Times New Roman" w:hAnsi="Times New Roman" w:cs="Times New Roman"/>
                <w:color w:val="000000"/>
              </w:rPr>
              <w:t>Бухгалтерский  (финансовый) учет и отчетность</w:t>
            </w:r>
          </w:p>
          <w:p w:rsidR="00441276" w:rsidRDefault="00E4524E">
            <w:pPr>
              <w:spacing w:after="0" w:line="240" w:lineRule="auto"/>
              <w:jc w:val="center"/>
            </w:pPr>
            <w:r>
              <w:rPr>
                <w:rFonts w:ascii="Times New Roman" w:hAnsi="Times New Roman" w:cs="Times New Roman"/>
                <w:color w:val="000000"/>
              </w:rPr>
              <w:t>Менеджмент и маркетинг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E4524E">
            <w:pPr>
              <w:spacing w:after="0" w:line="240" w:lineRule="auto"/>
              <w:jc w:val="center"/>
              <w:rPr>
                <w:sz w:val="24"/>
                <w:szCs w:val="24"/>
              </w:rPr>
            </w:pPr>
            <w:r>
              <w:rPr>
                <w:rFonts w:ascii="Times New Roman" w:hAnsi="Times New Roman" w:cs="Times New Roman"/>
                <w:color w:val="000000"/>
                <w:sz w:val="24"/>
                <w:szCs w:val="24"/>
              </w:rPr>
              <w:t>ПК-1, УК-10</w:t>
            </w:r>
          </w:p>
        </w:tc>
      </w:tr>
      <w:tr w:rsidR="00441276">
        <w:trPr>
          <w:trHeight w:hRule="exact" w:val="138"/>
        </w:trPr>
        <w:tc>
          <w:tcPr>
            <w:tcW w:w="3970" w:type="dxa"/>
          </w:tcPr>
          <w:p w:rsidR="00441276" w:rsidRDefault="00441276"/>
        </w:tc>
        <w:tc>
          <w:tcPr>
            <w:tcW w:w="1702" w:type="dxa"/>
          </w:tcPr>
          <w:p w:rsidR="00441276" w:rsidRDefault="00441276"/>
        </w:tc>
        <w:tc>
          <w:tcPr>
            <w:tcW w:w="1702" w:type="dxa"/>
          </w:tcPr>
          <w:p w:rsidR="00441276" w:rsidRDefault="00441276"/>
        </w:tc>
        <w:tc>
          <w:tcPr>
            <w:tcW w:w="426" w:type="dxa"/>
          </w:tcPr>
          <w:p w:rsidR="00441276" w:rsidRDefault="00441276"/>
        </w:tc>
        <w:tc>
          <w:tcPr>
            <w:tcW w:w="710" w:type="dxa"/>
          </w:tcPr>
          <w:p w:rsidR="00441276" w:rsidRDefault="00441276"/>
        </w:tc>
        <w:tc>
          <w:tcPr>
            <w:tcW w:w="143" w:type="dxa"/>
          </w:tcPr>
          <w:p w:rsidR="00441276" w:rsidRDefault="00441276"/>
        </w:tc>
        <w:tc>
          <w:tcPr>
            <w:tcW w:w="993" w:type="dxa"/>
          </w:tcPr>
          <w:p w:rsidR="00441276" w:rsidRDefault="00441276"/>
        </w:tc>
      </w:tr>
      <w:tr w:rsidR="00441276">
        <w:trPr>
          <w:trHeight w:hRule="exact" w:val="1125"/>
        </w:trPr>
        <w:tc>
          <w:tcPr>
            <w:tcW w:w="9654" w:type="dxa"/>
            <w:gridSpan w:val="7"/>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41276">
        <w:trPr>
          <w:trHeight w:hRule="exact" w:val="585"/>
        </w:trPr>
        <w:tc>
          <w:tcPr>
            <w:tcW w:w="9654" w:type="dxa"/>
            <w:gridSpan w:val="7"/>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41276" w:rsidRDefault="00E4524E">
            <w:pPr>
              <w:spacing w:after="0" w:line="240" w:lineRule="auto"/>
              <w:jc w:val="center"/>
              <w:rPr>
                <w:sz w:val="24"/>
                <w:szCs w:val="24"/>
              </w:rPr>
            </w:pPr>
            <w:r>
              <w:rPr>
                <w:rFonts w:ascii="Times New Roman" w:hAnsi="Times New Roman" w:cs="Times New Roman"/>
                <w:color w:val="000000"/>
                <w:sz w:val="24"/>
                <w:szCs w:val="24"/>
              </w:rPr>
              <w:t>Из них:</w:t>
            </w:r>
          </w:p>
        </w:tc>
      </w:tr>
      <w:tr w:rsidR="00441276">
        <w:trPr>
          <w:trHeight w:hRule="exact" w:val="138"/>
        </w:trPr>
        <w:tc>
          <w:tcPr>
            <w:tcW w:w="3970" w:type="dxa"/>
          </w:tcPr>
          <w:p w:rsidR="00441276" w:rsidRDefault="00441276"/>
        </w:tc>
        <w:tc>
          <w:tcPr>
            <w:tcW w:w="1702" w:type="dxa"/>
          </w:tcPr>
          <w:p w:rsidR="00441276" w:rsidRDefault="00441276"/>
        </w:tc>
        <w:tc>
          <w:tcPr>
            <w:tcW w:w="1702" w:type="dxa"/>
          </w:tcPr>
          <w:p w:rsidR="00441276" w:rsidRDefault="00441276"/>
        </w:tc>
        <w:tc>
          <w:tcPr>
            <w:tcW w:w="426" w:type="dxa"/>
          </w:tcPr>
          <w:p w:rsidR="00441276" w:rsidRDefault="00441276"/>
        </w:tc>
        <w:tc>
          <w:tcPr>
            <w:tcW w:w="710" w:type="dxa"/>
          </w:tcPr>
          <w:p w:rsidR="00441276" w:rsidRDefault="00441276"/>
        </w:tc>
        <w:tc>
          <w:tcPr>
            <w:tcW w:w="143" w:type="dxa"/>
          </w:tcPr>
          <w:p w:rsidR="00441276" w:rsidRDefault="00441276"/>
        </w:tc>
        <w:tc>
          <w:tcPr>
            <w:tcW w:w="993" w:type="dxa"/>
          </w:tcPr>
          <w:p w:rsidR="00441276" w:rsidRDefault="00441276"/>
        </w:tc>
      </w:tr>
      <w:tr w:rsidR="0044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54</w:t>
            </w:r>
          </w:p>
        </w:tc>
      </w:tr>
      <w:tr w:rsidR="0044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18</w:t>
            </w:r>
          </w:p>
        </w:tc>
      </w:tr>
      <w:tr w:rsidR="0044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0</w:t>
            </w:r>
          </w:p>
        </w:tc>
      </w:tr>
      <w:tr w:rsidR="0044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18</w:t>
            </w:r>
          </w:p>
        </w:tc>
      </w:tr>
      <w:tr w:rsidR="0044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18</w:t>
            </w:r>
          </w:p>
        </w:tc>
      </w:tr>
      <w:tr w:rsidR="0044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54</w:t>
            </w:r>
          </w:p>
        </w:tc>
      </w:tr>
      <w:tr w:rsidR="0044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0</w:t>
            </w:r>
          </w:p>
        </w:tc>
      </w:tr>
      <w:tr w:rsidR="004412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зачеты 5</w:t>
            </w:r>
          </w:p>
        </w:tc>
      </w:tr>
      <w:tr w:rsidR="00441276">
        <w:trPr>
          <w:trHeight w:hRule="exact" w:val="138"/>
        </w:trPr>
        <w:tc>
          <w:tcPr>
            <w:tcW w:w="3970" w:type="dxa"/>
          </w:tcPr>
          <w:p w:rsidR="00441276" w:rsidRDefault="00441276"/>
        </w:tc>
        <w:tc>
          <w:tcPr>
            <w:tcW w:w="1702" w:type="dxa"/>
          </w:tcPr>
          <w:p w:rsidR="00441276" w:rsidRDefault="00441276"/>
        </w:tc>
        <w:tc>
          <w:tcPr>
            <w:tcW w:w="1702" w:type="dxa"/>
          </w:tcPr>
          <w:p w:rsidR="00441276" w:rsidRDefault="00441276"/>
        </w:tc>
        <w:tc>
          <w:tcPr>
            <w:tcW w:w="426" w:type="dxa"/>
          </w:tcPr>
          <w:p w:rsidR="00441276" w:rsidRDefault="00441276"/>
        </w:tc>
        <w:tc>
          <w:tcPr>
            <w:tcW w:w="710" w:type="dxa"/>
          </w:tcPr>
          <w:p w:rsidR="00441276" w:rsidRDefault="00441276"/>
        </w:tc>
        <w:tc>
          <w:tcPr>
            <w:tcW w:w="143" w:type="dxa"/>
          </w:tcPr>
          <w:p w:rsidR="00441276" w:rsidRDefault="00441276"/>
        </w:tc>
        <w:tc>
          <w:tcPr>
            <w:tcW w:w="993" w:type="dxa"/>
          </w:tcPr>
          <w:p w:rsidR="00441276" w:rsidRDefault="00441276"/>
        </w:tc>
      </w:tr>
      <w:tr w:rsidR="00441276">
        <w:trPr>
          <w:trHeight w:hRule="exact" w:val="1666"/>
        </w:trPr>
        <w:tc>
          <w:tcPr>
            <w:tcW w:w="9654" w:type="dxa"/>
            <w:gridSpan w:val="7"/>
            <w:shd w:val="clear" w:color="000000" w:fill="FFFFFF"/>
            <w:tcMar>
              <w:left w:w="34" w:type="dxa"/>
              <w:right w:w="34" w:type="dxa"/>
            </w:tcMar>
          </w:tcPr>
          <w:p w:rsidR="00441276" w:rsidRDefault="00441276">
            <w:pPr>
              <w:spacing w:after="0" w:line="240" w:lineRule="auto"/>
              <w:jc w:val="center"/>
              <w:rPr>
                <w:sz w:val="24"/>
                <w:szCs w:val="24"/>
              </w:rPr>
            </w:pPr>
          </w:p>
          <w:p w:rsidR="00441276" w:rsidRDefault="00E4524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1276" w:rsidRDefault="00441276">
            <w:pPr>
              <w:spacing w:after="0" w:line="240" w:lineRule="auto"/>
              <w:jc w:val="center"/>
              <w:rPr>
                <w:sz w:val="24"/>
                <w:szCs w:val="24"/>
              </w:rPr>
            </w:pPr>
          </w:p>
          <w:p w:rsidR="00441276" w:rsidRDefault="00E452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41276">
        <w:trPr>
          <w:trHeight w:hRule="exact" w:val="416"/>
        </w:trPr>
        <w:tc>
          <w:tcPr>
            <w:tcW w:w="3970" w:type="dxa"/>
          </w:tcPr>
          <w:p w:rsidR="00441276" w:rsidRDefault="00441276"/>
        </w:tc>
        <w:tc>
          <w:tcPr>
            <w:tcW w:w="1702" w:type="dxa"/>
          </w:tcPr>
          <w:p w:rsidR="00441276" w:rsidRDefault="00441276"/>
        </w:tc>
        <w:tc>
          <w:tcPr>
            <w:tcW w:w="1702" w:type="dxa"/>
          </w:tcPr>
          <w:p w:rsidR="00441276" w:rsidRDefault="00441276"/>
        </w:tc>
        <w:tc>
          <w:tcPr>
            <w:tcW w:w="426" w:type="dxa"/>
          </w:tcPr>
          <w:p w:rsidR="00441276" w:rsidRDefault="00441276"/>
        </w:tc>
        <w:tc>
          <w:tcPr>
            <w:tcW w:w="710" w:type="dxa"/>
          </w:tcPr>
          <w:p w:rsidR="00441276" w:rsidRDefault="00441276"/>
        </w:tc>
        <w:tc>
          <w:tcPr>
            <w:tcW w:w="143" w:type="dxa"/>
          </w:tcPr>
          <w:p w:rsidR="00441276" w:rsidRDefault="00441276"/>
        </w:tc>
        <w:tc>
          <w:tcPr>
            <w:tcW w:w="993" w:type="dxa"/>
          </w:tcPr>
          <w:p w:rsidR="00441276" w:rsidRDefault="00441276"/>
        </w:tc>
      </w:tr>
      <w:tr w:rsidR="004412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E452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E452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E4524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276" w:rsidRDefault="00E4524E">
            <w:pPr>
              <w:spacing w:after="0" w:line="240" w:lineRule="auto"/>
              <w:jc w:val="center"/>
              <w:rPr>
                <w:sz w:val="24"/>
                <w:szCs w:val="24"/>
              </w:rPr>
            </w:pPr>
            <w:r>
              <w:rPr>
                <w:rFonts w:ascii="Times New Roman" w:hAnsi="Times New Roman" w:cs="Times New Roman"/>
                <w:color w:val="000000"/>
                <w:sz w:val="24"/>
                <w:szCs w:val="24"/>
              </w:rPr>
              <w:t>Часов</w:t>
            </w:r>
          </w:p>
        </w:tc>
      </w:tr>
      <w:tr w:rsidR="0044127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1276" w:rsidRDefault="0044127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1276" w:rsidRDefault="004412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1276" w:rsidRDefault="004412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1276" w:rsidRDefault="00441276"/>
        </w:tc>
      </w:tr>
      <w:tr w:rsidR="004412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Тема 1: Розничные финансовые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2</w:t>
            </w:r>
          </w:p>
        </w:tc>
      </w:tr>
      <w:tr w:rsidR="004412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Тема 2.Правовые основы розничных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2</w:t>
            </w:r>
          </w:p>
        </w:tc>
      </w:tr>
      <w:tr w:rsidR="004412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4412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2</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lastRenderedPageBreak/>
              <w:t>Финансовое право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2</w:t>
            </w:r>
          </w:p>
        </w:tc>
      </w:tr>
      <w:tr w:rsidR="0044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Развитие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1276" w:rsidRDefault="004412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1276" w:rsidRDefault="004412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1276" w:rsidRDefault="00441276"/>
        </w:tc>
      </w:tr>
      <w:tr w:rsidR="004412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Тема 3.Технологии построения финансовых супермаркетов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2</w:t>
            </w:r>
          </w:p>
        </w:tc>
      </w:tr>
      <w:tr w:rsidR="0044127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Тема 4.Рынок розничных платежных услуг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4</w:t>
            </w:r>
          </w:p>
        </w:tc>
      </w:tr>
      <w:tr w:rsidR="004412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Тема 5.Интернет-банкинг и развитие розничных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4</w:t>
            </w:r>
          </w:p>
        </w:tc>
      </w:tr>
      <w:tr w:rsidR="004412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Тема 6.Проблемы безопасности розничных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4</w:t>
            </w:r>
          </w:p>
        </w:tc>
      </w:tr>
      <w:tr w:rsidR="0044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Стратегии консолидации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18</w:t>
            </w:r>
          </w:p>
        </w:tc>
      </w:tr>
      <w:tr w:rsidR="0044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4412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54</w:t>
            </w:r>
          </w:p>
        </w:tc>
      </w:tr>
      <w:tr w:rsidR="0044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4412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2</w:t>
            </w:r>
          </w:p>
        </w:tc>
      </w:tr>
      <w:tr w:rsidR="0044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4412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4</w:t>
            </w:r>
          </w:p>
        </w:tc>
      </w:tr>
      <w:tr w:rsidR="0044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4412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4</w:t>
            </w:r>
          </w:p>
        </w:tc>
      </w:tr>
      <w:tr w:rsidR="004412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4412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4</w:t>
            </w:r>
          </w:p>
        </w:tc>
      </w:tr>
      <w:tr w:rsidR="004412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4412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4412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color w:val="000000"/>
                <w:sz w:val="24"/>
                <w:szCs w:val="24"/>
              </w:rPr>
              <w:t>108</w:t>
            </w:r>
          </w:p>
        </w:tc>
      </w:tr>
      <w:tr w:rsidR="00441276">
        <w:trPr>
          <w:trHeight w:hRule="exact" w:val="10607"/>
        </w:trPr>
        <w:tc>
          <w:tcPr>
            <w:tcW w:w="9654" w:type="dxa"/>
            <w:gridSpan w:val="4"/>
            <w:shd w:val="clear" w:color="000000" w:fill="FFFFFF"/>
            <w:tcMar>
              <w:left w:w="34" w:type="dxa"/>
              <w:right w:w="34" w:type="dxa"/>
            </w:tcMar>
          </w:tcPr>
          <w:p w:rsidR="00441276" w:rsidRDefault="00441276">
            <w:pPr>
              <w:spacing w:after="0" w:line="240" w:lineRule="auto"/>
              <w:jc w:val="both"/>
              <w:rPr>
                <w:sz w:val="20"/>
                <w:szCs w:val="20"/>
              </w:rPr>
            </w:pPr>
          </w:p>
          <w:p w:rsidR="00441276" w:rsidRDefault="00E4524E">
            <w:pPr>
              <w:spacing w:after="0" w:line="240" w:lineRule="auto"/>
              <w:jc w:val="both"/>
              <w:rPr>
                <w:sz w:val="20"/>
                <w:szCs w:val="20"/>
              </w:rPr>
            </w:pPr>
            <w:r>
              <w:rPr>
                <w:rFonts w:ascii="Times New Roman" w:hAnsi="Times New Roman" w:cs="Times New Roman"/>
                <w:color w:val="000000"/>
                <w:sz w:val="20"/>
                <w:szCs w:val="20"/>
              </w:rPr>
              <w:t>* Примечания:</w:t>
            </w:r>
          </w:p>
          <w:p w:rsidR="00441276" w:rsidRDefault="00E4524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41276" w:rsidRDefault="00E452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41276" w:rsidRDefault="00E4524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41276" w:rsidRDefault="00E4524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41276" w:rsidRDefault="00E4524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41276" w:rsidRDefault="00E452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1276">
        <w:trPr>
          <w:trHeight w:hRule="exact" w:val="7226"/>
        </w:trPr>
        <w:tc>
          <w:tcPr>
            <w:tcW w:w="9654" w:type="dxa"/>
            <w:shd w:val="clear" w:color="000000" w:fill="FFFFFF"/>
            <w:tcMar>
              <w:left w:w="34" w:type="dxa"/>
              <w:right w:w="34" w:type="dxa"/>
            </w:tcMar>
          </w:tcPr>
          <w:p w:rsidR="00441276" w:rsidRDefault="00E4524E">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41276" w:rsidRDefault="00E4524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41276" w:rsidRDefault="00E452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41276">
        <w:trPr>
          <w:trHeight w:hRule="exact" w:val="585"/>
        </w:trPr>
        <w:tc>
          <w:tcPr>
            <w:tcW w:w="9654" w:type="dxa"/>
            <w:shd w:val="clear" w:color="000000" w:fill="FFFFFF"/>
            <w:tcMar>
              <w:left w:w="34" w:type="dxa"/>
              <w:right w:w="34" w:type="dxa"/>
            </w:tcMar>
          </w:tcPr>
          <w:p w:rsidR="00441276" w:rsidRDefault="00441276">
            <w:pPr>
              <w:spacing w:after="0" w:line="240" w:lineRule="auto"/>
              <w:rPr>
                <w:sz w:val="24"/>
                <w:szCs w:val="24"/>
              </w:rPr>
            </w:pPr>
          </w:p>
          <w:p w:rsidR="00441276" w:rsidRDefault="00E452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41276">
        <w:trPr>
          <w:trHeight w:hRule="exact" w:val="277"/>
        </w:trPr>
        <w:tc>
          <w:tcPr>
            <w:tcW w:w="9654" w:type="dxa"/>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41276">
        <w:trPr>
          <w:trHeight w:hRule="exact" w:val="26"/>
        </w:trPr>
        <w:tc>
          <w:tcPr>
            <w:tcW w:w="9654" w:type="dxa"/>
            <w:vMerge w:val="restart"/>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t>Тема 1: Розничные финансовые услуги</w:t>
            </w:r>
          </w:p>
        </w:tc>
      </w:tr>
      <w:tr w:rsidR="00441276">
        <w:trPr>
          <w:trHeight w:hRule="exact" w:val="277"/>
        </w:trPr>
        <w:tc>
          <w:tcPr>
            <w:tcW w:w="9654" w:type="dxa"/>
            <w:vMerge/>
            <w:shd w:val="clear" w:color="000000" w:fill="FFFFFF"/>
            <w:tcMar>
              <w:left w:w="34" w:type="dxa"/>
              <w:right w:w="34" w:type="dxa"/>
            </w:tcMar>
          </w:tcPr>
          <w:p w:rsidR="00441276" w:rsidRDefault="00441276"/>
        </w:tc>
      </w:tr>
      <w:tr w:rsidR="00441276">
        <w:trPr>
          <w:trHeight w:hRule="exact" w:val="1637"/>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Розничные финансовые услуги – один из наиболее активно развивающихся рынков в России. Экономическая стабильность в стране и развитие «среднего класса» не только увеличило потребление стандартных финансовых услуг (банковские счета, пластиковые карточки, кредиты, страховые полисы), но и дало толчок в развитии потребления таких услуг как паевые инвестиционные фонды, накопительные страховые программы, доверительное управление активами.</w:t>
            </w:r>
          </w:p>
        </w:tc>
      </w:tr>
      <w:tr w:rsidR="00441276">
        <w:trPr>
          <w:trHeight w:hRule="exact" w:val="304"/>
        </w:trPr>
        <w:tc>
          <w:tcPr>
            <w:tcW w:w="9654" w:type="dxa"/>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t>Тема 2.Правовые основы розничных финансовых услуг</w:t>
            </w:r>
          </w:p>
        </w:tc>
      </w:tr>
      <w:tr w:rsidR="00441276">
        <w:trPr>
          <w:trHeight w:hRule="exact" w:val="2178"/>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На территории Российской Федерации введен институт финансового уполномоченного, который призван защищать права потребителей в сфере кредитования и на страховом рынке. С 03.09.2018 г. вступил в силу (за исключением некоторых положений) Федеральный закон от 4 июня 2018 года № 123-ФЗ «Об уполномоченном по правам потребителей финансовых услуг». Закон устанавливает порядок досудебного урегулирования споров между финансовыми организациями и их клиентами, а также правовые основы взаимодействия финансового уполномоченного с данными организациями.</w:t>
            </w:r>
          </w:p>
        </w:tc>
      </w:tr>
      <w:tr w:rsidR="00441276">
        <w:trPr>
          <w:trHeight w:hRule="exact" w:val="304"/>
        </w:trPr>
        <w:tc>
          <w:tcPr>
            <w:tcW w:w="9654" w:type="dxa"/>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t>Тема 3.Технологии построения финансовых супермаркетов</w:t>
            </w:r>
          </w:p>
        </w:tc>
      </w:tr>
      <w:tr w:rsidR="00441276">
        <w:trPr>
          <w:trHeight w:hRule="exact" w:val="285"/>
        </w:trPr>
        <w:tc>
          <w:tcPr>
            <w:tcW w:w="9654" w:type="dxa"/>
            <w:shd w:val="clear" w:color="000000" w:fill="FFFFFF"/>
            <w:tcMar>
              <w:left w:w="34" w:type="dxa"/>
              <w:right w:w="34" w:type="dxa"/>
            </w:tcMar>
          </w:tcPr>
          <w:p w:rsidR="00441276" w:rsidRDefault="00441276">
            <w:pPr>
              <w:spacing w:after="0" w:line="240" w:lineRule="auto"/>
              <w:jc w:val="both"/>
              <w:rPr>
                <w:sz w:val="24"/>
                <w:szCs w:val="24"/>
              </w:rPr>
            </w:pPr>
          </w:p>
        </w:tc>
      </w:tr>
      <w:tr w:rsidR="00441276">
        <w:trPr>
          <w:trHeight w:hRule="exact" w:val="304"/>
        </w:trPr>
        <w:tc>
          <w:tcPr>
            <w:tcW w:w="9654" w:type="dxa"/>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t>Тема 4.Рынок розничных платежных услуг в России</w:t>
            </w:r>
          </w:p>
        </w:tc>
      </w:tr>
      <w:tr w:rsidR="00441276">
        <w:trPr>
          <w:trHeight w:hRule="exact" w:val="1096"/>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Безусловным лидером в российском банковском секторе является ПАО «Сбербанк России», однако и другие банки активно укрепляют свои позиции. Среди частных банков по частоте использования услуг розничными клиентами лидирует АО «Тинькофф Банк».</w:t>
            </w:r>
          </w:p>
        </w:tc>
      </w:tr>
      <w:tr w:rsidR="00441276">
        <w:trPr>
          <w:trHeight w:hRule="exact" w:val="304"/>
        </w:trPr>
        <w:tc>
          <w:tcPr>
            <w:tcW w:w="9654" w:type="dxa"/>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t>Тема 5.Интернет-банкинг и развитие розничных финансовых услуг</w:t>
            </w:r>
          </w:p>
        </w:tc>
      </w:tr>
      <w:tr w:rsidR="00441276">
        <w:trPr>
          <w:trHeight w:hRule="exact" w:val="581"/>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Интернет-банкинг позволяет осуществлять полный контроль за состоянием всех своих счетов в банке; осуществлять перевод денежных средств по банковским</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1276">
        <w:trPr>
          <w:trHeight w:hRule="exact" w:val="285"/>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lastRenderedPageBreak/>
              <w:t>реквизитам; оплачивать налоги, услуги ЖКХ, штрафы и т.п.</w:t>
            </w:r>
          </w:p>
        </w:tc>
      </w:tr>
      <w:tr w:rsidR="00441276">
        <w:trPr>
          <w:trHeight w:hRule="exact" w:val="304"/>
        </w:trPr>
        <w:tc>
          <w:tcPr>
            <w:tcW w:w="9654" w:type="dxa"/>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t>Тема 6.Проблемы безопасности розничных финансовых услуг</w:t>
            </w:r>
          </w:p>
        </w:tc>
      </w:tr>
      <w:tr w:rsidR="00441276">
        <w:trPr>
          <w:trHeight w:hRule="exact" w:val="1096"/>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В современном мире потребительская грамотность пользователей банковских услуг растет за счет повышения осведомленности клиентов о банках, их услугах и условиях обслуживания, а также благодаря развитию личного опыта граждан при обслуживании у тех или иных игроков финансового рынка.</w:t>
            </w:r>
          </w:p>
        </w:tc>
      </w:tr>
      <w:tr w:rsidR="00441276">
        <w:trPr>
          <w:trHeight w:hRule="exact" w:val="277"/>
        </w:trPr>
        <w:tc>
          <w:tcPr>
            <w:tcW w:w="9654" w:type="dxa"/>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41276">
        <w:trPr>
          <w:trHeight w:hRule="exact" w:val="14"/>
        </w:trPr>
        <w:tc>
          <w:tcPr>
            <w:tcW w:w="9640" w:type="dxa"/>
          </w:tcPr>
          <w:p w:rsidR="00441276" w:rsidRDefault="00441276"/>
        </w:tc>
      </w:tr>
      <w:tr w:rsidR="00441276">
        <w:trPr>
          <w:trHeight w:hRule="exact" w:val="304"/>
        </w:trPr>
        <w:tc>
          <w:tcPr>
            <w:tcW w:w="9654" w:type="dxa"/>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t>Стратегии консолидации финансового рынка</w:t>
            </w:r>
          </w:p>
        </w:tc>
      </w:tr>
      <w:tr w:rsidR="00441276">
        <w:trPr>
          <w:trHeight w:hRule="exact" w:val="826"/>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Технологическая поддержка интеграции на одной площадке различных финансовых услуг. Как сохранить качественный сервис при оформлении сделок в финансовом супермаркете?</w:t>
            </w:r>
          </w:p>
        </w:tc>
      </w:tr>
      <w:tr w:rsidR="00441276">
        <w:trPr>
          <w:trHeight w:hRule="exact" w:val="277"/>
        </w:trPr>
        <w:tc>
          <w:tcPr>
            <w:tcW w:w="9654" w:type="dxa"/>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41276">
        <w:trPr>
          <w:trHeight w:hRule="exact" w:val="147"/>
        </w:trPr>
        <w:tc>
          <w:tcPr>
            <w:tcW w:w="9640" w:type="dxa"/>
          </w:tcPr>
          <w:p w:rsidR="00441276" w:rsidRDefault="00441276"/>
        </w:tc>
      </w:tr>
      <w:tr w:rsidR="00441276">
        <w:trPr>
          <w:trHeight w:hRule="exact" w:val="314"/>
        </w:trPr>
        <w:tc>
          <w:tcPr>
            <w:tcW w:w="9654" w:type="dxa"/>
            <w:shd w:val="clear" w:color="000000" w:fill="FFFFFF"/>
            <w:tcMar>
              <w:left w:w="34" w:type="dxa"/>
              <w:right w:w="34" w:type="dxa"/>
            </w:tcMar>
          </w:tcPr>
          <w:p w:rsidR="00441276" w:rsidRDefault="00441276">
            <w:pPr>
              <w:spacing w:after="0" w:line="240" w:lineRule="auto"/>
              <w:jc w:val="center"/>
              <w:rPr>
                <w:sz w:val="24"/>
                <w:szCs w:val="24"/>
              </w:rPr>
            </w:pPr>
          </w:p>
        </w:tc>
      </w:tr>
      <w:tr w:rsidR="00441276">
        <w:trPr>
          <w:trHeight w:hRule="exact" w:val="21"/>
        </w:trPr>
        <w:tc>
          <w:tcPr>
            <w:tcW w:w="9640" w:type="dxa"/>
          </w:tcPr>
          <w:p w:rsidR="00441276" w:rsidRDefault="00441276"/>
        </w:tc>
      </w:tr>
      <w:tr w:rsidR="00441276">
        <w:trPr>
          <w:trHeight w:hRule="exact" w:val="277"/>
        </w:trPr>
        <w:tc>
          <w:tcPr>
            <w:tcW w:w="9654" w:type="dxa"/>
            <w:shd w:val="clear" w:color="000000" w:fill="FFFFFF"/>
            <w:tcMar>
              <w:left w:w="34" w:type="dxa"/>
              <w:right w:w="34" w:type="dxa"/>
            </w:tcMar>
          </w:tcPr>
          <w:p w:rsidR="00441276" w:rsidRDefault="00441276"/>
        </w:tc>
      </w:tr>
      <w:tr w:rsidR="00441276">
        <w:trPr>
          <w:trHeight w:hRule="exact" w:val="8"/>
        </w:trPr>
        <w:tc>
          <w:tcPr>
            <w:tcW w:w="9640" w:type="dxa"/>
          </w:tcPr>
          <w:p w:rsidR="00441276" w:rsidRDefault="00441276"/>
        </w:tc>
      </w:tr>
      <w:tr w:rsidR="00441276">
        <w:trPr>
          <w:trHeight w:hRule="exact" w:val="314"/>
        </w:trPr>
        <w:tc>
          <w:tcPr>
            <w:tcW w:w="9654" w:type="dxa"/>
            <w:shd w:val="clear" w:color="000000" w:fill="FFFFFF"/>
            <w:tcMar>
              <w:left w:w="34" w:type="dxa"/>
              <w:right w:w="34" w:type="dxa"/>
            </w:tcMar>
          </w:tcPr>
          <w:p w:rsidR="00441276" w:rsidRDefault="00E4524E">
            <w:pPr>
              <w:spacing w:after="0" w:line="240" w:lineRule="auto"/>
              <w:jc w:val="center"/>
              <w:rPr>
                <w:sz w:val="24"/>
                <w:szCs w:val="24"/>
              </w:rPr>
            </w:pPr>
            <w:r>
              <w:rPr>
                <w:rFonts w:ascii="Times New Roman" w:hAnsi="Times New Roman" w:cs="Times New Roman"/>
                <w:b/>
                <w:color w:val="000000"/>
                <w:sz w:val="24"/>
                <w:szCs w:val="24"/>
              </w:rPr>
              <w:t>Финансовое право в РФ</w:t>
            </w:r>
          </w:p>
        </w:tc>
      </w:tr>
      <w:tr w:rsidR="00441276">
        <w:trPr>
          <w:trHeight w:hRule="exact" w:val="21"/>
        </w:trPr>
        <w:tc>
          <w:tcPr>
            <w:tcW w:w="9640" w:type="dxa"/>
          </w:tcPr>
          <w:p w:rsidR="00441276" w:rsidRDefault="00441276"/>
        </w:tc>
      </w:tr>
      <w:tr w:rsidR="00441276">
        <w:trPr>
          <w:trHeight w:hRule="exact" w:val="277"/>
        </w:trPr>
        <w:tc>
          <w:tcPr>
            <w:tcW w:w="9654" w:type="dxa"/>
            <w:shd w:val="clear" w:color="000000" w:fill="FFFFFF"/>
            <w:tcMar>
              <w:left w:w="34" w:type="dxa"/>
              <w:right w:w="34" w:type="dxa"/>
            </w:tcMar>
          </w:tcPr>
          <w:p w:rsidR="00441276" w:rsidRDefault="00441276"/>
        </w:tc>
      </w:tr>
      <w:tr w:rsidR="00441276">
        <w:trPr>
          <w:trHeight w:hRule="exact" w:val="8"/>
        </w:trPr>
        <w:tc>
          <w:tcPr>
            <w:tcW w:w="9640" w:type="dxa"/>
          </w:tcPr>
          <w:p w:rsidR="00441276" w:rsidRDefault="00441276"/>
        </w:tc>
      </w:tr>
      <w:tr w:rsidR="00441276">
        <w:trPr>
          <w:trHeight w:hRule="exact" w:val="314"/>
        </w:trPr>
        <w:tc>
          <w:tcPr>
            <w:tcW w:w="9654" w:type="dxa"/>
            <w:shd w:val="clear" w:color="000000" w:fill="FFFFFF"/>
            <w:tcMar>
              <w:left w:w="34" w:type="dxa"/>
              <w:right w:w="34" w:type="dxa"/>
            </w:tcMar>
          </w:tcPr>
          <w:p w:rsidR="00441276" w:rsidRDefault="00441276">
            <w:pPr>
              <w:spacing w:after="0" w:line="240" w:lineRule="auto"/>
              <w:jc w:val="center"/>
              <w:rPr>
                <w:sz w:val="24"/>
                <w:szCs w:val="24"/>
              </w:rPr>
            </w:pPr>
          </w:p>
        </w:tc>
      </w:tr>
      <w:tr w:rsidR="00441276">
        <w:trPr>
          <w:trHeight w:hRule="exact" w:val="21"/>
        </w:trPr>
        <w:tc>
          <w:tcPr>
            <w:tcW w:w="9640" w:type="dxa"/>
          </w:tcPr>
          <w:p w:rsidR="00441276" w:rsidRDefault="00441276"/>
        </w:tc>
      </w:tr>
      <w:tr w:rsidR="00441276">
        <w:trPr>
          <w:trHeight w:hRule="exact" w:val="277"/>
        </w:trPr>
        <w:tc>
          <w:tcPr>
            <w:tcW w:w="9654" w:type="dxa"/>
            <w:shd w:val="clear" w:color="000000" w:fill="FFFFFF"/>
            <w:tcMar>
              <w:left w:w="34" w:type="dxa"/>
              <w:right w:w="34" w:type="dxa"/>
            </w:tcMar>
          </w:tcPr>
          <w:p w:rsidR="00441276" w:rsidRDefault="00441276"/>
        </w:tc>
      </w:tr>
      <w:tr w:rsidR="00441276">
        <w:trPr>
          <w:trHeight w:hRule="exact" w:val="8"/>
        </w:trPr>
        <w:tc>
          <w:tcPr>
            <w:tcW w:w="9640" w:type="dxa"/>
          </w:tcPr>
          <w:p w:rsidR="00441276" w:rsidRDefault="00441276"/>
        </w:tc>
      </w:tr>
      <w:tr w:rsidR="00441276">
        <w:trPr>
          <w:trHeight w:hRule="exact" w:val="314"/>
        </w:trPr>
        <w:tc>
          <w:tcPr>
            <w:tcW w:w="9654" w:type="dxa"/>
            <w:shd w:val="clear" w:color="000000" w:fill="FFFFFF"/>
            <w:tcMar>
              <w:left w:w="34" w:type="dxa"/>
              <w:right w:w="34" w:type="dxa"/>
            </w:tcMar>
          </w:tcPr>
          <w:p w:rsidR="00441276" w:rsidRDefault="00441276">
            <w:pPr>
              <w:spacing w:after="0" w:line="240" w:lineRule="auto"/>
              <w:jc w:val="center"/>
              <w:rPr>
                <w:sz w:val="24"/>
                <w:szCs w:val="24"/>
              </w:rPr>
            </w:pPr>
          </w:p>
        </w:tc>
      </w:tr>
      <w:tr w:rsidR="00441276">
        <w:trPr>
          <w:trHeight w:hRule="exact" w:val="21"/>
        </w:trPr>
        <w:tc>
          <w:tcPr>
            <w:tcW w:w="9640" w:type="dxa"/>
          </w:tcPr>
          <w:p w:rsidR="00441276" w:rsidRDefault="00441276"/>
        </w:tc>
      </w:tr>
      <w:tr w:rsidR="00441276">
        <w:trPr>
          <w:trHeight w:hRule="exact" w:val="277"/>
        </w:trPr>
        <w:tc>
          <w:tcPr>
            <w:tcW w:w="9654" w:type="dxa"/>
            <w:shd w:val="clear" w:color="000000" w:fill="FFFFFF"/>
            <w:tcMar>
              <w:left w:w="34" w:type="dxa"/>
              <w:right w:w="34" w:type="dxa"/>
            </w:tcMar>
          </w:tcPr>
          <w:p w:rsidR="00441276" w:rsidRDefault="00441276"/>
        </w:tc>
      </w:tr>
      <w:tr w:rsidR="00441276">
        <w:trPr>
          <w:trHeight w:hRule="exact" w:val="8"/>
        </w:trPr>
        <w:tc>
          <w:tcPr>
            <w:tcW w:w="9640" w:type="dxa"/>
          </w:tcPr>
          <w:p w:rsidR="00441276" w:rsidRDefault="00441276"/>
        </w:tc>
      </w:tr>
      <w:tr w:rsidR="00441276">
        <w:trPr>
          <w:trHeight w:hRule="exact" w:val="314"/>
        </w:trPr>
        <w:tc>
          <w:tcPr>
            <w:tcW w:w="9654" w:type="dxa"/>
            <w:shd w:val="clear" w:color="000000" w:fill="FFFFFF"/>
            <w:tcMar>
              <w:left w:w="34" w:type="dxa"/>
              <w:right w:w="34" w:type="dxa"/>
            </w:tcMar>
          </w:tcPr>
          <w:p w:rsidR="00441276" w:rsidRDefault="00441276">
            <w:pPr>
              <w:spacing w:after="0" w:line="240" w:lineRule="auto"/>
              <w:jc w:val="center"/>
              <w:rPr>
                <w:sz w:val="24"/>
                <w:szCs w:val="24"/>
              </w:rPr>
            </w:pPr>
          </w:p>
        </w:tc>
      </w:tr>
      <w:tr w:rsidR="00441276">
        <w:trPr>
          <w:trHeight w:hRule="exact" w:val="21"/>
        </w:trPr>
        <w:tc>
          <w:tcPr>
            <w:tcW w:w="9640" w:type="dxa"/>
          </w:tcPr>
          <w:p w:rsidR="00441276" w:rsidRDefault="00441276"/>
        </w:tc>
      </w:tr>
      <w:tr w:rsidR="00441276">
        <w:trPr>
          <w:trHeight w:hRule="exact" w:val="277"/>
        </w:trPr>
        <w:tc>
          <w:tcPr>
            <w:tcW w:w="9654" w:type="dxa"/>
            <w:shd w:val="clear" w:color="000000" w:fill="FFFFFF"/>
            <w:tcMar>
              <w:left w:w="34" w:type="dxa"/>
              <w:right w:w="34" w:type="dxa"/>
            </w:tcMar>
          </w:tcPr>
          <w:p w:rsidR="00441276" w:rsidRDefault="00441276"/>
        </w:tc>
      </w:tr>
      <w:tr w:rsidR="00441276">
        <w:trPr>
          <w:trHeight w:hRule="exact" w:val="8"/>
        </w:trPr>
        <w:tc>
          <w:tcPr>
            <w:tcW w:w="9640" w:type="dxa"/>
          </w:tcPr>
          <w:p w:rsidR="00441276" w:rsidRDefault="00441276"/>
        </w:tc>
      </w:tr>
      <w:tr w:rsidR="00441276">
        <w:trPr>
          <w:trHeight w:hRule="exact" w:val="314"/>
        </w:trPr>
        <w:tc>
          <w:tcPr>
            <w:tcW w:w="9654" w:type="dxa"/>
            <w:shd w:val="clear" w:color="000000" w:fill="FFFFFF"/>
            <w:tcMar>
              <w:left w:w="34" w:type="dxa"/>
              <w:right w:w="34" w:type="dxa"/>
            </w:tcMar>
          </w:tcPr>
          <w:p w:rsidR="00441276" w:rsidRDefault="00441276">
            <w:pPr>
              <w:spacing w:after="0" w:line="240" w:lineRule="auto"/>
              <w:jc w:val="center"/>
              <w:rPr>
                <w:sz w:val="24"/>
                <w:szCs w:val="24"/>
              </w:rPr>
            </w:pPr>
          </w:p>
        </w:tc>
      </w:tr>
      <w:tr w:rsidR="00441276">
        <w:trPr>
          <w:trHeight w:hRule="exact" w:val="21"/>
        </w:trPr>
        <w:tc>
          <w:tcPr>
            <w:tcW w:w="9640" w:type="dxa"/>
          </w:tcPr>
          <w:p w:rsidR="00441276" w:rsidRDefault="00441276"/>
        </w:tc>
      </w:tr>
      <w:tr w:rsidR="00441276">
        <w:trPr>
          <w:trHeight w:hRule="exact" w:val="277"/>
        </w:trPr>
        <w:tc>
          <w:tcPr>
            <w:tcW w:w="9654" w:type="dxa"/>
            <w:shd w:val="clear" w:color="000000" w:fill="FFFFFF"/>
            <w:tcMar>
              <w:left w:w="34" w:type="dxa"/>
              <w:right w:w="34" w:type="dxa"/>
            </w:tcMar>
          </w:tcPr>
          <w:p w:rsidR="00441276" w:rsidRDefault="00441276"/>
        </w:tc>
      </w:tr>
      <w:tr w:rsidR="00441276">
        <w:trPr>
          <w:trHeight w:hRule="exact" w:val="855"/>
        </w:trPr>
        <w:tc>
          <w:tcPr>
            <w:tcW w:w="9654" w:type="dxa"/>
            <w:shd w:val="clear" w:color="000000" w:fill="FFFFFF"/>
            <w:tcMar>
              <w:left w:w="34" w:type="dxa"/>
              <w:right w:w="34" w:type="dxa"/>
            </w:tcMar>
          </w:tcPr>
          <w:p w:rsidR="00441276" w:rsidRDefault="00441276">
            <w:pPr>
              <w:spacing w:after="0" w:line="240" w:lineRule="auto"/>
              <w:rPr>
                <w:sz w:val="24"/>
                <w:szCs w:val="24"/>
              </w:rPr>
            </w:pPr>
          </w:p>
          <w:p w:rsidR="00441276" w:rsidRDefault="00E4524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41276">
        <w:trPr>
          <w:trHeight w:hRule="exact" w:val="4912"/>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«Система розничных финансовых услуг» / Долженко С.П.. – Омск: Изд-во Омской гуманитарной академии, 2021.</w:t>
            </w:r>
          </w:p>
          <w:p w:rsidR="00441276" w:rsidRDefault="00E4524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41276" w:rsidRDefault="00E4524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1276" w:rsidRDefault="00E4524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41276">
        <w:trPr>
          <w:trHeight w:hRule="exact" w:val="138"/>
        </w:trPr>
        <w:tc>
          <w:tcPr>
            <w:tcW w:w="9640" w:type="dxa"/>
          </w:tcPr>
          <w:p w:rsidR="00441276" w:rsidRDefault="00441276"/>
        </w:tc>
      </w:tr>
      <w:tr w:rsidR="00441276">
        <w:trPr>
          <w:trHeight w:hRule="exact" w:val="855"/>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41276" w:rsidRDefault="00E4524E">
            <w:pPr>
              <w:spacing w:after="0" w:line="240" w:lineRule="auto"/>
              <w:rPr>
                <w:sz w:val="24"/>
                <w:szCs w:val="24"/>
              </w:rPr>
            </w:pPr>
            <w:r>
              <w:rPr>
                <w:rFonts w:ascii="Times New Roman" w:hAnsi="Times New Roman" w:cs="Times New Roman"/>
                <w:b/>
                <w:color w:val="000000"/>
                <w:sz w:val="24"/>
                <w:szCs w:val="24"/>
              </w:rPr>
              <w:t>Основная:</w:t>
            </w:r>
          </w:p>
        </w:tc>
      </w:tr>
      <w:tr w:rsidR="00441276">
        <w:trPr>
          <w:trHeight w:hRule="exact" w:val="1366"/>
        </w:trPr>
        <w:tc>
          <w:tcPr>
            <w:tcW w:w="9654" w:type="dxa"/>
            <w:shd w:val="clear" w:color="000000" w:fill="FFFFFF"/>
            <w:tcMar>
              <w:left w:w="34" w:type="dxa"/>
              <w:right w:w="34" w:type="dxa"/>
            </w:tcMar>
          </w:tcPr>
          <w:p w:rsidR="00441276" w:rsidRDefault="00E452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услуги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расширения</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Демиргюч-Кунт</w:t>
            </w:r>
            <w:r>
              <w:t xml:space="preserve"> </w:t>
            </w:r>
            <w:r>
              <w:rPr>
                <w:rFonts w:ascii="Times New Roman" w:hAnsi="Times New Roman" w:cs="Times New Roman"/>
                <w:color w:val="000000"/>
                <w:sz w:val="24"/>
                <w:szCs w:val="24"/>
              </w:rPr>
              <w:t>Ашли,</w:t>
            </w:r>
            <w:r>
              <w:t xml:space="preserve"> </w:t>
            </w:r>
            <w:r>
              <w:rPr>
                <w:rFonts w:ascii="Times New Roman" w:hAnsi="Times New Roman" w:cs="Times New Roman"/>
                <w:color w:val="000000"/>
                <w:sz w:val="24"/>
                <w:szCs w:val="24"/>
              </w:rPr>
              <w:t>Бек</w:t>
            </w:r>
            <w:r>
              <w:t xml:space="preserve"> </w:t>
            </w:r>
            <w:r>
              <w:rPr>
                <w:rFonts w:ascii="Times New Roman" w:hAnsi="Times New Roman" w:cs="Times New Roman"/>
                <w:color w:val="000000"/>
                <w:sz w:val="24"/>
                <w:szCs w:val="24"/>
              </w:rPr>
              <w:t>Торстен,</w:t>
            </w:r>
            <w:r>
              <w:t xml:space="preserve"> </w:t>
            </w:r>
            <w:r>
              <w:rPr>
                <w:rFonts w:ascii="Times New Roman" w:hAnsi="Times New Roman" w:cs="Times New Roman"/>
                <w:color w:val="000000"/>
                <w:sz w:val="24"/>
                <w:szCs w:val="24"/>
              </w:rPr>
              <w:t>Хонован</w:t>
            </w:r>
            <w:r>
              <w:t xml:space="preserve"> </w:t>
            </w:r>
            <w:r>
              <w:rPr>
                <w:rFonts w:ascii="Times New Roman" w:hAnsi="Times New Roman" w:cs="Times New Roman"/>
                <w:color w:val="000000"/>
                <w:sz w:val="24"/>
                <w:szCs w:val="24"/>
              </w:rPr>
              <w:t>Патрик,</w:t>
            </w:r>
            <w:r>
              <w:t xml:space="preserve"> </w:t>
            </w:r>
            <w:r>
              <w:rPr>
                <w:rFonts w:ascii="Times New Roman" w:hAnsi="Times New Roman" w:cs="Times New Roman"/>
                <w:color w:val="000000"/>
                <w:sz w:val="24"/>
                <w:szCs w:val="24"/>
              </w:rPr>
              <w:t>Шафикова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услуги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расширения</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978-5-9614-1465-3.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C644B">
                <w:rPr>
                  <w:rStyle w:val="a3"/>
                </w:rPr>
                <w:t>http://www.iprbookshop.ru/82432.html</w:t>
              </w:r>
            </w:hyperlink>
            <w:r>
              <w:t xml:space="preserve"> </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41276">
        <w:trPr>
          <w:trHeight w:hRule="exact" w:val="1366"/>
        </w:trPr>
        <w:tc>
          <w:tcPr>
            <w:tcW w:w="9654" w:type="dxa"/>
            <w:gridSpan w:val="2"/>
            <w:shd w:val="clear" w:color="000000" w:fill="FFFFFF"/>
            <w:tcMar>
              <w:left w:w="34" w:type="dxa"/>
              <w:right w:w="34" w:type="dxa"/>
            </w:tcMar>
          </w:tcPr>
          <w:p w:rsidR="00441276" w:rsidRDefault="00E4524E">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Финансово-кредитные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Балакина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Вуняк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Горловская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Огорелкова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Горловская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Финансово-кредитные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978-5-7779-1918-2.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C644B">
                <w:rPr>
                  <w:rStyle w:val="a3"/>
                </w:rPr>
                <w:t>http://www.iprbookshop.ru/59675.html</w:t>
              </w:r>
            </w:hyperlink>
            <w:r>
              <w:t xml:space="preserve"> </w:t>
            </w:r>
          </w:p>
        </w:tc>
      </w:tr>
      <w:tr w:rsidR="00441276">
        <w:trPr>
          <w:trHeight w:hRule="exact" w:val="1096"/>
        </w:trPr>
        <w:tc>
          <w:tcPr>
            <w:tcW w:w="9654" w:type="dxa"/>
            <w:gridSpan w:val="2"/>
            <w:shd w:val="clear" w:color="000000" w:fill="FFFFFF"/>
            <w:tcMar>
              <w:left w:w="34" w:type="dxa"/>
              <w:right w:w="34" w:type="dxa"/>
            </w:tcMar>
          </w:tcPr>
          <w:p w:rsidR="00441276" w:rsidRDefault="00E4524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Ромашкина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978-5-7014-0688-7.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C644B">
                <w:rPr>
                  <w:rStyle w:val="a3"/>
                </w:rPr>
                <w:t>http://www.iprbookshop.ru/87178.html</w:t>
              </w:r>
            </w:hyperlink>
            <w:r>
              <w:t xml:space="preserve"> </w:t>
            </w:r>
          </w:p>
        </w:tc>
      </w:tr>
      <w:tr w:rsidR="00441276">
        <w:trPr>
          <w:trHeight w:hRule="exact" w:val="277"/>
        </w:trPr>
        <w:tc>
          <w:tcPr>
            <w:tcW w:w="285" w:type="dxa"/>
          </w:tcPr>
          <w:p w:rsidR="00441276" w:rsidRDefault="00441276"/>
        </w:tc>
        <w:tc>
          <w:tcPr>
            <w:tcW w:w="9370"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i/>
                <w:color w:val="000000"/>
                <w:sz w:val="24"/>
                <w:szCs w:val="24"/>
              </w:rPr>
              <w:t>Дополнительная:</w:t>
            </w:r>
          </w:p>
        </w:tc>
      </w:tr>
      <w:tr w:rsidR="00441276">
        <w:trPr>
          <w:trHeight w:hRule="exact" w:val="26"/>
        </w:trPr>
        <w:tc>
          <w:tcPr>
            <w:tcW w:w="9654" w:type="dxa"/>
            <w:gridSpan w:val="2"/>
            <w:vMerge w:val="restart"/>
            <w:shd w:val="clear" w:color="000000" w:fill="FFFFFF"/>
            <w:tcMar>
              <w:left w:w="34" w:type="dxa"/>
              <w:right w:w="34" w:type="dxa"/>
            </w:tcMar>
          </w:tcPr>
          <w:p w:rsidR="00441276" w:rsidRDefault="00E452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978-5-238-02936-8.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C644B">
                <w:rPr>
                  <w:rStyle w:val="a3"/>
                </w:rPr>
                <w:t>http://www.iprbookshop.ru/71067.html</w:t>
              </w:r>
            </w:hyperlink>
            <w:r>
              <w:t xml:space="preserve"> </w:t>
            </w:r>
          </w:p>
        </w:tc>
      </w:tr>
      <w:tr w:rsidR="00441276">
        <w:trPr>
          <w:trHeight w:hRule="exact" w:val="799"/>
        </w:trPr>
        <w:tc>
          <w:tcPr>
            <w:tcW w:w="9654" w:type="dxa"/>
            <w:gridSpan w:val="2"/>
            <w:vMerge/>
            <w:shd w:val="clear" w:color="000000" w:fill="FFFFFF"/>
            <w:tcMar>
              <w:left w:w="34" w:type="dxa"/>
              <w:right w:w="34" w:type="dxa"/>
            </w:tcMar>
          </w:tcPr>
          <w:p w:rsidR="00441276" w:rsidRDefault="00441276"/>
        </w:tc>
      </w:tr>
      <w:tr w:rsidR="00441276">
        <w:trPr>
          <w:trHeight w:hRule="exact" w:val="555"/>
        </w:trPr>
        <w:tc>
          <w:tcPr>
            <w:tcW w:w="9654" w:type="dxa"/>
            <w:gridSpan w:val="2"/>
            <w:shd w:val="clear" w:color="000000" w:fill="FFFFFF"/>
            <w:tcMar>
              <w:left w:w="34" w:type="dxa"/>
              <w:right w:w="34" w:type="dxa"/>
            </w:tcMar>
          </w:tcPr>
          <w:p w:rsidR="00441276" w:rsidRDefault="00E452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сост.Львова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978-5-98065-170-1.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C644B">
                <w:rPr>
                  <w:rStyle w:val="a3"/>
                </w:rPr>
                <w:t>http://www.iprbookshop.ru/86182.html</w:t>
              </w:r>
            </w:hyperlink>
            <w:r>
              <w:t xml:space="preserve"> </w:t>
            </w:r>
          </w:p>
        </w:tc>
      </w:tr>
      <w:tr w:rsidR="00441276">
        <w:trPr>
          <w:trHeight w:hRule="exact" w:val="555"/>
        </w:trPr>
        <w:tc>
          <w:tcPr>
            <w:tcW w:w="9654" w:type="dxa"/>
            <w:gridSpan w:val="2"/>
            <w:shd w:val="clear" w:color="000000" w:fill="FFFFFF"/>
            <w:tcMar>
              <w:left w:w="34" w:type="dxa"/>
              <w:right w:w="34" w:type="dxa"/>
            </w:tcMar>
          </w:tcPr>
          <w:p w:rsidR="00441276" w:rsidRDefault="00E4524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C644B">
                <w:rPr>
                  <w:rStyle w:val="a3"/>
                </w:rPr>
                <w:t>https://urait.ru/bcode/432085</w:t>
              </w:r>
            </w:hyperlink>
            <w:r>
              <w:t xml:space="preserve"> </w:t>
            </w:r>
          </w:p>
        </w:tc>
      </w:tr>
      <w:tr w:rsidR="00441276">
        <w:trPr>
          <w:trHeight w:hRule="exact" w:val="1096"/>
        </w:trPr>
        <w:tc>
          <w:tcPr>
            <w:tcW w:w="9654" w:type="dxa"/>
            <w:gridSpan w:val="2"/>
            <w:shd w:val="clear" w:color="000000" w:fill="FFFFFF"/>
            <w:tcMar>
              <w:left w:w="34" w:type="dxa"/>
              <w:right w:w="34" w:type="dxa"/>
            </w:tcMar>
          </w:tcPr>
          <w:p w:rsidR="00441276" w:rsidRDefault="00E4524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Башлы</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Бабаш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978-5-374-00301-7.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C644B">
                <w:rPr>
                  <w:rStyle w:val="a3"/>
                </w:rPr>
                <w:t>http://www.iprbookshop.ru/10677.html</w:t>
              </w:r>
            </w:hyperlink>
            <w:r>
              <w:t xml:space="preserve"> </w:t>
            </w:r>
          </w:p>
        </w:tc>
      </w:tr>
      <w:tr w:rsidR="00441276">
        <w:trPr>
          <w:trHeight w:hRule="exact" w:val="585"/>
        </w:trPr>
        <w:tc>
          <w:tcPr>
            <w:tcW w:w="9654" w:type="dxa"/>
            <w:gridSpan w:val="2"/>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41276">
        <w:trPr>
          <w:trHeight w:hRule="exact" w:val="9031"/>
        </w:trPr>
        <w:tc>
          <w:tcPr>
            <w:tcW w:w="9654" w:type="dxa"/>
            <w:gridSpan w:val="2"/>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6C644B">
                <w:rPr>
                  <w:rStyle w:val="a3"/>
                  <w:rFonts w:ascii="Times New Roman" w:hAnsi="Times New Roman" w:cs="Times New Roman"/>
                  <w:sz w:val="24"/>
                  <w:szCs w:val="24"/>
                </w:rPr>
                <w:t>http://www.iprbookshop.ru</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6C644B">
                <w:rPr>
                  <w:rStyle w:val="a3"/>
                  <w:rFonts w:ascii="Times New Roman" w:hAnsi="Times New Roman" w:cs="Times New Roman"/>
                  <w:sz w:val="24"/>
                  <w:szCs w:val="24"/>
                </w:rPr>
                <w:t>http://biblio-online.ru</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6C644B">
                <w:rPr>
                  <w:rStyle w:val="a3"/>
                  <w:rFonts w:ascii="Times New Roman" w:hAnsi="Times New Roman" w:cs="Times New Roman"/>
                  <w:sz w:val="24"/>
                  <w:szCs w:val="24"/>
                </w:rPr>
                <w:t>http://window.edu.ru/</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6C644B">
                <w:rPr>
                  <w:rStyle w:val="a3"/>
                  <w:rFonts w:ascii="Times New Roman" w:hAnsi="Times New Roman" w:cs="Times New Roman"/>
                  <w:sz w:val="24"/>
                  <w:szCs w:val="24"/>
                </w:rPr>
                <w:t>http://elibrary.ru</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6C644B">
                <w:rPr>
                  <w:rStyle w:val="a3"/>
                  <w:rFonts w:ascii="Times New Roman" w:hAnsi="Times New Roman" w:cs="Times New Roman"/>
                  <w:sz w:val="24"/>
                  <w:szCs w:val="24"/>
                </w:rPr>
                <w:t>http://www.sciencedirect.com</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6C644B">
                <w:rPr>
                  <w:rStyle w:val="a3"/>
                  <w:rFonts w:ascii="Times New Roman" w:hAnsi="Times New Roman" w:cs="Times New Roman"/>
                  <w:sz w:val="24"/>
                  <w:szCs w:val="24"/>
                </w:rPr>
                <w:t>http://journals.cambridge.org</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6C644B">
                <w:rPr>
                  <w:rStyle w:val="a3"/>
                  <w:rFonts w:ascii="Times New Roman" w:hAnsi="Times New Roman" w:cs="Times New Roman"/>
                  <w:sz w:val="24"/>
                  <w:szCs w:val="24"/>
                </w:rPr>
                <w:t>http://www.oxfordjoumals.org</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6C644B">
                <w:rPr>
                  <w:rStyle w:val="a3"/>
                  <w:rFonts w:ascii="Times New Roman" w:hAnsi="Times New Roman" w:cs="Times New Roman"/>
                  <w:sz w:val="24"/>
                  <w:szCs w:val="24"/>
                </w:rPr>
                <w:t>http://dic.academic.ru/</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6C644B">
                <w:rPr>
                  <w:rStyle w:val="a3"/>
                  <w:rFonts w:ascii="Times New Roman" w:hAnsi="Times New Roman" w:cs="Times New Roman"/>
                  <w:sz w:val="24"/>
                  <w:szCs w:val="24"/>
                </w:rPr>
                <w:t>http://www.benran.ru</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6C644B">
                <w:rPr>
                  <w:rStyle w:val="a3"/>
                  <w:rFonts w:ascii="Times New Roman" w:hAnsi="Times New Roman" w:cs="Times New Roman"/>
                  <w:sz w:val="24"/>
                  <w:szCs w:val="24"/>
                </w:rPr>
                <w:t>http://www.gks.ru</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6C644B">
                <w:rPr>
                  <w:rStyle w:val="a3"/>
                  <w:rFonts w:ascii="Times New Roman" w:hAnsi="Times New Roman" w:cs="Times New Roman"/>
                  <w:sz w:val="24"/>
                  <w:szCs w:val="24"/>
                </w:rPr>
                <w:t>http://diss.rsl.ru</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6C644B">
                <w:rPr>
                  <w:rStyle w:val="a3"/>
                  <w:rFonts w:ascii="Times New Roman" w:hAnsi="Times New Roman" w:cs="Times New Roman"/>
                  <w:sz w:val="24"/>
                  <w:szCs w:val="24"/>
                </w:rPr>
                <w:t>http://ru.spinform.ru</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41276" w:rsidRDefault="00E452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1276">
        <w:trPr>
          <w:trHeight w:hRule="exact" w:val="826"/>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41276">
        <w:trPr>
          <w:trHeight w:hRule="exact" w:val="314"/>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41276">
        <w:trPr>
          <w:trHeight w:hRule="exact" w:val="13815"/>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41276" w:rsidRDefault="00E4524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41276" w:rsidRDefault="00E4524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41276" w:rsidRDefault="00E4524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41276" w:rsidRDefault="00E4524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41276" w:rsidRDefault="00E4524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41276" w:rsidRDefault="00E4524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41276" w:rsidRDefault="00E4524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41276" w:rsidRDefault="00E4524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41276" w:rsidRDefault="00E4524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41276" w:rsidRDefault="00E4524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41276">
        <w:trPr>
          <w:trHeight w:hRule="exact" w:val="435"/>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1276">
        <w:trPr>
          <w:trHeight w:hRule="exact" w:val="585"/>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441276">
        <w:trPr>
          <w:trHeight w:hRule="exact" w:val="2989"/>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41276" w:rsidRDefault="00441276">
            <w:pPr>
              <w:spacing w:after="0" w:line="240" w:lineRule="auto"/>
              <w:jc w:val="both"/>
              <w:rPr>
                <w:sz w:val="24"/>
                <w:szCs w:val="24"/>
              </w:rPr>
            </w:pPr>
          </w:p>
          <w:p w:rsidR="00441276" w:rsidRDefault="00E4524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41276" w:rsidRDefault="00E452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41276" w:rsidRDefault="00E452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41276" w:rsidRDefault="00E4524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41276" w:rsidRDefault="00E4524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41276" w:rsidRDefault="00E4524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41276" w:rsidRDefault="00441276">
            <w:pPr>
              <w:spacing w:after="0" w:line="240" w:lineRule="auto"/>
              <w:jc w:val="both"/>
              <w:rPr>
                <w:sz w:val="24"/>
                <w:szCs w:val="24"/>
              </w:rPr>
            </w:pPr>
          </w:p>
          <w:p w:rsidR="00441276" w:rsidRDefault="00E4524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41276">
        <w:trPr>
          <w:trHeight w:hRule="exact" w:val="304"/>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C644B">
                <w:rPr>
                  <w:rStyle w:val="a3"/>
                  <w:rFonts w:ascii="Times New Roman" w:hAnsi="Times New Roman" w:cs="Times New Roman"/>
                  <w:sz w:val="24"/>
                  <w:szCs w:val="24"/>
                </w:rPr>
                <w:t>http://pravo.gov.ru</w:t>
              </w:r>
            </w:hyperlink>
          </w:p>
        </w:tc>
      </w:tr>
      <w:tr w:rsidR="00441276">
        <w:trPr>
          <w:trHeight w:hRule="exact" w:val="304"/>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6C644B">
                <w:rPr>
                  <w:rStyle w:val="a3"/>
                  <w:rFonts w:ascii="Times New Roman" w:hAnsi="Times New Roman" w:cs="Times New Roman"/>
                  <w:sz w:val="24"/>
                  <w:szCs w:val="24"/>
                </w:rPr>
                <w:t>http://edu.garant.ru/omga/</w:t>
              </w:r>
            </w:hyperlink>
          </w:p>
        </w:tc>
      </w:tr>
      <w:tr w:rsidR="00441276">
        <w:trPr>
          <w:trHeight w:hRule="exact" w:val="585"/>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6C644B">
                <w:rPr>
                  <w:rStyle w:val="a3"/>
                  <w:rFonts w:ascii="Times New Roman" w:hAnsi="Times New Roman" w:cs="Times New Roman"/>
                  <w:sz w:val="24"/>
                  <w:szCs w:val="24"/>
                </w:rPr>
                <w:t>http://www.consultant.ru/edu/student/study/</w:t>
              </w:r>
            </w:hyperlink>
          </w:p>
        </w:tc>
      </w:tr>
      <w:tr w:rsidR="00441276">
        <w:trPr>
          <w:trHeight w:hRule="exact" w:val="314"/>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41276">
        <w:trPr>
          <w:trHeight w:hRule="exact" w:val="7587"/>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41276" w:rsidRDefault="00E4524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41276" w:rsidRDefault="00E4524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41276" w:rsidRDefault="00E4524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41276" w:rsidRDefault="00E4524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41276" w:rsidRDefault="00E4524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1276" w:rsidRDefault="00E4524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41276" w:rsidRDefault="00E4524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41276" w:rsidRDefault="00E4524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41276" w:rsidRDefault="00E4524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41276" w:rsidRDefault="00E4524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1276" w:rsidRDefault="00E4524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41276" w:rsidRDefault="00E4524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41276" w:rsidRDefault="00E4524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41276">
        <w:trPr>
          <w:trHeight w:hRule="exact" w:val="277"/>
        </w:trPr>
        <w:tc>
          <w:tcPr>
            <w:tcW w:w="9640" w:type="dxa"/>
          </w:tcPr>
          <w:p w:rsidR="00441276" w:rsidRDefault="00441276"/>
        </w:tc>
      </w:tr>
      <w:tr w:rsidR="00441276">
        <w:trPr>
          <w:trHeight w:hRule="exact" w:val="585"/>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41276">
        <w:trPr>
          <w:trHeight w:hRule="exact" w:val="1857"/>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1276" w:rsidRDefault="00E4524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1276">
        <w:trPr>
          <w:trHeight w:hRule="exact" w:val="12455"/>
        </w:trPr>
        <w:tc>
          <w:tcPr>
            <w:tcW w:w="9654" w:type="dxa"/>
            <w:shd w:val="clear" w:color="000000" w:fill="FFFFFF"/>
            <w:tcMar>
              <w:left w:w="34" w:type="dxa"/>
              <w:right w:w="34" w:type="dxa"/>
            </w:tcMar>
          </w:tcPr>
          <w:p w:rsidR="00441276" w:rsidRDefault="00E4524E">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441276" w:rsidRDefault="00E4524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1276" w:rsidRDefault="00E4524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41276" w:rsidRDefault="00E4524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441276" w:rsidRDefault="00E4524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41276">
        <w:trPr>
          <w:trHeight w:hRule="exact" w:val="2478"/>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441276">
        <w:trPr>
          <w:trHeight w:hRule="exact" w:val="457"/>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w:t>
            </w:r>
          </w:p>
        </w:tc>
      </w:tr>
    </w:tbl>
    <w:p w:rsidR="00441276" w:rsidRDefault="00E4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1276">
        <w:trPr>
          <w:trHeight w:hRule="exact" w:val="3560"/>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lastRenderedPageBreak/>
              <w:t>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41276">
        <w:trPr>
          <w:trHeight w:hRule="exact" w:val="2207"/>
        </w:trPr>
        <w:tc>
          <w:tcPr>
            <w:tcW w:w="9654" w:type="dxa"/>
            <w:shd w:val="clear" w:color="000000" w:fill="FFFFFF"/>
            <w:tcMar>
              <w:left w:w="34" w:type="dxa"/>
              <w:right w:w="34" w:type="dxa"/>
            </w:tcMar>
          </w:tcPr>
          <w:p w:rsidR="00441276" w:rsidRDefault="00E4524E">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41276" w:rsidRDefault="00441276"/>
    <w:sectPr w:rsidR="004412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3244"/>
    <w:rsid w:val="001F0BC7"/>
    <w:rsid w:val="00441276"/>
    <w:rsid w:val="006C644B"/>
    <w:rsid w:val="00D31453"/>
    <w:rsid w:val="00E209E2"/>
    <w:rsid w:val="00E4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8184F8-F3DA-4C6B-98C0-EC454EC7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24E"/>
    <w:rPr>
      <w:color w:val="0563C1" w:themeColor="hyperlink"/>
      <w:u w:val="single"/>
    </w:rPr>
  </w:style>
  <w:style w:type="character" w:styleId="a4">
    <w:name w:val="Unresolved Mention"/>
    <w:basedOn w:val="a0"/>
    <w:uiPriority w:val="99"/>
    <w:semiHidden/>
    <w:unhideWhenUsed/>
    <w:rsid w:val="006C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618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06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7178.html" TargetMode="External"/><Relationship Id="rId11" Type="http://schemas.openxmlformats.org/officeDocument/2006/relationships/hyperlink" Target="http://www.iprbookshop.ru" TargetMode="External"/><Relationship Id="rId24" Type="http://schemas.openxmlformats.org/officeDocument/2006/relationships/hyperlink" Target="http://pravo.gov.ru" TargetMode="External"/><Relationship Id="rId5" Type="http://schemas.openxmlformats.org/officeDocument/2006/relationships/hyperlink" Target="http://www.iprbookshop.ru/59675.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10677.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www.iprbookshop.ru/82432.html" TargetMode="External"/><Relationship Id="rId9" Type="http://schemas.openxmlformats.org/officeDocument/2006/relationships/hyperlink" Target="https://urait.ru/bcode/43208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6210</Words>
  <Characters>35398</Characters>
  <Application>Microsoft Office Word</Application>
  <DocSecurity>0</DocSecurity>
  <Lines>294</Lines>
  <Paragraphs>83</Paragraphs>
  <ScaleCrop>false</ScaleCrop>
  <Company>diakov.net</Company>
  <LinksUpToDate>false</LinksUpToDate>
  <CharactersWithSpaces>41525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2021-2022_ФГОС3++2021_Бак-ОФО-Э(ФКиА)(21)_plx_Система розничных финансовых услуг</dc:title>
  <dc:creator>FastReport.NET</dc:creator>
  <cp:lastModifiedBy>Mark Bernstorf</cp:lastModifiedBy>
  <cp:revision>4</cp:revision>
  <dcterms:created xsi:type="dcterms:W3CDTF">2021-09-19T17:59:00Z</dcterms:created>
  <dcterms:modified xsi:type="dcterms:W3CDTF">2022-11-12T11:56:00Z</dcterms:modified>
</cp:coreProperties>
</file>